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tblpPr w:leftFromText="180" w:rightFromText="180" w:vertAnchor="text" w:horzAnchor="margin" w:tblpXSpec="center" w:tblpY="362"/>
        <w:bidiVisual/>
        <w:tblW w:w="15168" w:type="dxa"/>
        <w:tblLook w:val="04A0"/>
      </w:tblPr>
      <w:tblGrid>
        <w:gridCol w:w="15168"/>
      </w:tblGrid>
      <w:tr w:rsidR="0074359E" w:rsidRPr="00FE2345" w:rsidTr="0074359E">
        <w:trPr>
          <w:trHeight w:val="368"/>
        </w:trPr>
        <w:tc>
          <w:tcPr>
            <w:tcW w:w="15168" w:type="dxa"/>
          </w:tcPr>
          <w:p w:rsidR="0074359E" w:rsidRPr="00FE2345" w:rsidRDefault="0074359E" w:rsidP="0074359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>
              <w:rPr>
                <w:rFonts w:cs="B Nazanin" w:hint="cs"/>
                <w:b/>
                <w:bCs/>
                <w:rtl/>
              </w:rPr>
              <w:t xml:space="preserve">بهداشت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  </w:t>
            </w:r>
            <w:r>
              <w:rPr>
                <w:rFonts w:cs="B Nazanin" w:hint="cs"/>
                <w:b/>
                <w:bCs/>
                <w:rtl/>
              </w:rPr>
              <w:t>دکتر پروانه اصفهانی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رتبه علمی:</w:t>
            </w:r>
            <w:r>
              <w:rPr>
                <w:rFonts w:cs="B Nazanin" w:hint="cs"/>
                <w:b/>
                <w:bCs/>
                <w:rtl/>
              </w:rPr>
              <w:t xml:space="preserve"> استادیار</w:t>
            </w:r>
          </w:p>
        </w:tc>
      </w:tr>
      <w:tr w:rsidR="0074359E" w:rsidRPr="00FE2345" w:rsidTr="0074359E">
        <w:trPr>
          <w:trHeight w:val="268"/>
        </w:trPr>
        <w:tc>
          <w:tcPr>
            <w:tcW w:w="15168" w:type="dxa"/>
          </w:tcPr>
          <w:p w:rsidR="0074359E" w:rsidRPr="00FE2345" w:rsidRDefault="0074359E" w:rsidP="0044401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</w:t>
            </w:r>
            <w:r w:rsidR="00444015">
              <w:rPr>
                <w:rFonts w:cs="B Nazanin" w:hint="cs"/>
                <w:b/>
                <w:bCs/>
                <w:rtl/>
              </w:rPr>
              <w:t xml:space="preserve">اصول و مبانی مدیریت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444015">
              <w:rPr>
                <w:rFonts w:cs="B Nazanin" w:hint="cs"/>
                <w:b/>
                <w:bCs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تعداد واحد :    </w:t>
            </w:r>
            <w:r>
              <w:rPr>
                <w:rFonts w:cs="B Nazanin" w:hint="cs"/>
                <w:b/>
                <w:bCs/>
                <w:rtl/>
              </w:rPr>
              <w:t>2</w:t>
            </w:r>
            <w:r w:rsidR="0044401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میزان ساعت : </w:t>
            </w:r>
            <w:r w:rsidR="00444015">
              <w:rPr>
                <w:rFonts w:cs="B Nazanin" w:hint="cs"/>
                <w:b/>
                <w:bCs/>
                <w:rtl/>
              </w:rPr>
              <w:t>75</w:t>
            </w:r>
          </w:p>
        </w:tc>
      </w:tr>
      <w:tr w:rsidR="0074359E" w:rsidRPr="00FE2345" w:rsidTr="0074359E">
        <w:tc>
          <w:tcPr>
            <w:tcW w:w="15168" w:type="dxa"/>
            <w:tcBorders>
              <w:top w:val="nil"/>
            </w:tcBorders>
          </w:tcPr>
          <w:p w:rsidR="0074359E" w:rsidRPr="00FE2345" w:rsidRDefault="0074359E" w:rsidP="0044401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>
              <w:rPr>
                <w:rFonts w:cs="B Nazanin" w:hint="cs"/>
                <w:b/>
                <w:bCs/>
                <w:rtl/>
              </w:rPr>
              <w:t>مدیریت خدمات بهداشتی و درمانی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444015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مقطع تحصیلی فراگیران :      </w:t>
            </w:r>
            <w:r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444015"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نیمسال ارائه درس: </w:t>
            </w:r>
            <w:r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444015">
              <w:rPr>
                <w:rFonts w:cs="B Nazanin" w:hint="cs"/>
                <w:b/>
                <w:bCs/>
                <w:rtl/>
              </w:rPr>
              <w:t xml:space="preserve">اول </w:t>
            </w:r>
            <w:r>
              <w:rPr>
                <w:rFonts w:cs="B Nazanin" w:hint="cs"/>
                <w:b/>
                <w:bCs/>
                <w:rtl/>
              </w:rPr>
              <w:t>139</w:t>
            </w:r>
            <w:r w:rsidR="00444015">
              <w:rPr>
                <w:rFonts w:cs="B Nazanin" w:hint="cs"/>
                <w:b/>
                <w:bCs/>
                <w:rtl/>
              </w:rPr>
              <w:t>8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 w:rsidR="00444015">
              <w:rPr>
                <w:rFonts w:cs="B Nazanin" w:hint="cs"/>
                <w:b/>
                <w:bCs/>
                <w:rtl/>
              </w:rPr>
              <w:t>1397</w:t>
            </w:r>
          </w:p>
        </w:tc>
      </w:tr>
    </w:tbl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CE0CB9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CE0CB9">
        <w:rPr>
          <w:rFonts w:cs="B Nazanin"/>
          <w:b/>
          <w:bCs/>
          <w:noProof/>
          <w:u w:val="single"/>
          <w:rtl/>
        </w:rPr>
        <w:pict>
          <v:roundrect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CE0CB9">
        <w:rPr>
          <w:rFonts w:cs="B Nazanin"/>
          <w:b/>
          <w:bCs/>
          <w:noProof/>
          <w:u w:val="single"/>
          <w:rtl/>
        </w:rPr>
        <w:pict>
          <v:roundrect id="AutoShape 15" o:spid="_x0000_s1033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CE0CB9">
        <w:rPr>
          <w:rFonts w:cs="B Nazanin"/>
          <w:b/>
          <w:bCs/>
          <w:noProof/>
          <w:u w:val="single"/>
          <w:rtl/>
        </w:rPr>
        <w:pict>
          <v:roundrect id="AutoShape 16" o:spid="_x0000_s1032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CE0CB9">
        <w:rPr>
          <w:rFonts w:cs="B Nazanin"/>
          <w:b/>
          <w:bCs/>
          <w:noProof/>
          <w:u w:val="single"/>
          <w:rtl/>
        </w:rPr>
        <w:pict>
          <v:roundrect id="AutoShape 12" o:spid="_x0000_s1031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 w:rsidRPr="00CE0CB9">
        <w:rPr>
          <w:rFonts w:cs="B Nazanin"/>
          <w:b/>
          <w:bCs/>
          <w:noProof/>
          <w:u w:val="single"/>
          <w:rtl/>
        </w:rPr>
        <w:pict>
          <v:roundrect id="AutoShape 17" o:spid="_x0000_s1030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CE0CB9">
        <w:rPr>
          <w:rFonts w:cs="B Nazanin"/>
          <w:b/>
          <w:bCs/>
          <w:noProof/>
          <w:u w:val="single"/>
          <w:rtl/>
        </w:rPr>
        <w:pict>
          <v:roundrect id="AutoShape 14" o:spid="_x0000_s1029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CE0CB9">
        <w:rPr>
          <w:rFonts w:cs="B Nazanin"/>
          <w:b/>
          <w:bCs/>
          <w:noProof/>
          <w:u w:val="single"/>
          <w:rtl/>
        </w:rPr>
        <w:pict>
          <v:roundrect id="AutoShape 13" o:spid="_x0000_s1028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CE0CB9">
        <w:rPr>
          <w:rFonts w:cs="B Nazanin"/>
          <w:b/>
          <w:bCs/>
          <w:noProof/>
          <w:u w:val="single"/>
          <w:rtl/>
        </w:rPr>
        <w:pict>
          <v:roundrect id="AutoShape 11" o:spid="_x0000_s1027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 w:rsidRPr="00485735">
        <w:rPr>
          <w:rFonts w:cs="B Nazanin" w:hint="cs"/>
          <w:b/>
          <w:bCs/>
          <w:noProof/>
          <w:u w:val="single"/>
          <w:rtl/>
        </w:rPr>
        <w:t>حضور فعال</w:t>
      </w:r>
      <w:r w:rsidR="00CE509D" w:rsidRPr="00485735">
        <w:rPr>
          <w:rFonts w:cs="B Nazanin" w:hint="cs"/>
          <w:b/>
          <w:bCs/>
          <w:u w:val="single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362932">
        <w:rPr>
          <w:rFonts w:cs="B Nazanin" w:hint="cs"/>
          <w:b/>
          <w:bCs/>
          <w:u w:val="single"/>
          <w:rtl/>
        </w:rPr>
        <w:t>سئوالات کلاسی</w:t>
      </w:r>
      <w:r w:rsidR="00CE509D" w:rsidRPr="00362932">
        <w:rPr>
          <w:rFonts w:cs="B Nazanin" w:hint="cs"/>
          <w:b/>
          <w:bCs/>
          <w:rtl/>
        </w:rPr>
        <w:t xml:space="preserve">              </w:t>
      </w:r>
      <w:r w:rsidR="00CE509D" w:rsidRPr="00362932">
        <w:rPr>
          <w:rFonts w:cs="B Nazanin" w:hint="cs"/>
          <w:b/>
          <w:bCs/>
          <w:u w:val="single"/>
          <w:rtl/>
        </w:rPr>
        <w:t>امتحان میان ترم</w:t>
      </w:r>
      <w:r w:rsidR="00CE509D" w:rsidRPr="00362932">
        <w:rPr>
          <w:rFonts w:cs="B Nazanin" w:hint="cs"/>
          <w:b/>
          <w:bCs/>
          <w:rtl/>
        </w:rPr>
        <w:t xml:space="preserve">               پروژه درسی              </w:t>
      </w:r>
      <w:r w:rsidR="00CE509D" w:rsidRPr="00362932">
        <w:rPr>
          <w:rFonts w:cs="B Nazanin" w:hint="cs"/>
          <w:b/>
          <w:bCs/>
          <w:u w:val="single"/>
          <w:rtl/>
        </w:rPr>
        <w:t xml:space="preserve">کنفرانس </w:t>
      </w:r>
      <w:r w:rsidR="00CE509D" w:rsidRPr="00362932">
        <w:rPr>
          <w:rFonts w:ascii="Times New Roman" w:hAnsi="Times New Roman" w:cs="Times New Roman" w:hint="cs"/>
          <w:b/>
          <w:bCs/>
          <w:u w:val="single"/>
          <w:rtl/>
        </w:rPr>
        <w:t>–</w:t>
      </w:r>
      <w:r w:rsidR="00CE509D" w:rsidRPr="00362932">
        <w:rPr>
          <w:rFonts w:cs="B Nazanin" w:hint="cs"/>
          <w:b/>
          <w:bCs/>
          <w:u w:val="single"/>
          <w:rtl/>
        </w:rPr>
        <w:t xml:space="preserve"> ترجمه</w:t>
      </w:r>
      <w:r w:rsidR="00CE509D" w:rsidRPr="00362932">
        <w:rPr>
          <w:rFonts w:cs="B Nazanin" w:hint="cs"/>
          <w:b/>
          <w:bCs/>
          <w:rtl/>
        </w:rPr>
        <w:t xml:space="preserve">            فعالیت علمی و گزارش کار </w:t>
      </w:r>
      <w:r w:rsidR="005A6724" w:rsidRPr="00362932">
        <w:rPr>
          <w:rFonts w:cs="B Nazanin" w:hint="cs"/>
          <w:b/>
          <w:bCs/>
          <w:rtl/>
        </w:rPr>
        <w:t xml:space="preserve"> </w:t>
      </w:r>
      <w:r w:rsidR="00CE509D" w:rsidRPr="00362932">
        <w:rPr>
          <w:rFonts w:cs="B Nazanin" w:hint="cs"/>
          <w:b/>
          <w:bCs/>
          <w:rtl/>
        </w:rPr>
        <w:t xml:space="preserve">         </w:t>
      </w:r>
      <w:r w:rsidR="00CE509D" w:rsidRPr="00362932">
        <w:rPr>
          <w:rFonts w:cs="B Nazanin" w:hint="cs"/>
          <w:b/>
          <w:bCs/>
          <w:u w:val="single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444015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7A1C0D">
        <w:rPr>
          <w:rFonts w:cs="B Nazanin" w:hint="cs"/>
          <w:b/>
          <w:bCs/>
          <w:rtl/>
        </w:rPr>
        <w:t xml:space="preserve"> </w:t>
      </w:r>
      <w:r w:rsidR="00444015" w:rsidRPr="00E31205">
        <w:rPr>
          <w:rFonts w:cs="B Lotus" w:hint="cs"/>
          <w:b/>
          <w:bCs/>
          <w:sz w:val="24"/>
          <w:szCs w:val="24"/>
          <w:rtl/>
        </w:rPr>
        <w:t xml:space="preserve">سازمان و مدیریت از تئوری تا عمل- ایران </w:t>
      </w:r>
      <w:r w:rsidR="00444015">
        <w:rPr>
          <w:rFonts w:cs="B Lotus" w:hint="cs"/>
          <w:b/>
          <w:bCs/>
          <w:sz w:val="24"/>
          <w:szCs w:val="24"/>
          <w:rtl/>
        </w:rPr>
        <w:t>ن</w:t>
      </w:r>
      <w:r w:rsidR="00444015" w:rsidRPr="00E31205">
        <w:rPr>
          <w:rFonts w:cs="B Lotus" w:hint="cs"/>
          <w:b/>
          <w:bCs/>
          <w:sz w:val="24"/>
          <w:szCs w:val="24"/>
          <w:rtl/>
        </w:rPr>
        <w:t>ژاد پاریزی و ساسان گهر</w:t>
      </w:r>
      <w:r w:rsidR="00444015">
        <w:rPr>
          <w:rFonts w:cs="B Nazanin" w:hint="cs"/>
          <w:b/>
          <w:bCs/>
          <w:rtl/>
        </w:rPr>
        <w:t xml:space="preserve">- اصول و مبانی مدیریت دکتر رضاییان- مبانی مدیریت رابینز- کلیات سازمان و مدیریت بهداشت و درمان دکتر مصدق راد- مطالعه مقالات </w:t>
      </w:r>
    </w:p>
    <w:p w:rsidR="007949FB" w:rsidRDefault="007949FB" w:rsidP="0044401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44015">
        <w:rPr>
          <w:rFonts w:cs="B Nazanin" w:hint="cs"/>
          <w:b/>
          <w:bCs/>
          <w:rtl/>
        </w:rPr>
        <w:t xml:space="preserve"> آشنایی با مفهوم  سازمان و مدیریت در سازمان های بهداشتی و درمانی </w:t>
      </w:r>
      <w:r w:rsidR="00362932">
        <w:rPr>
          <w:rFonts w:cs="B Nazanin" w:hint="cs"/>
          <w:b/>
          <w:bCs/>
          <w:rtl/>
        </w:rPr>
        <w:t xml:space="preserve"> </w:t>
      </w:r>
    </w:p>
    <w:p w:rsidR="00362932" w:rsidRDefault="00362932" w:rsidP="005A6724">
      <w:pPr>
        <w:ind w:left="-643"/>
        <w:rPr>
          <w:rFonts w:cs="B Nazanin"/>
          <w:b/>
          <w:bCs/>
          <w:rtl/>
        </w:rPr>
      </w:pPr>
    </w:p>
    <w:p w:rsidR="00362932" w:rsidRDefault="00362932" w:rsidP="005A6724">
      <w:pPr>
        <w:ind w:left="-643"/>
        <w:rPr>
          <w:rFonts w:cs="B Nazanin" w:hint="cs"/>
          <w:b/>
          <w:bCs/>
          <w:rtl/>
        </w:rPr>
      </w:pPr>
    </w:p>
    <w:p w:rsidR="00444015" w:rsidRPr="00FE2345" w:rsidRDefault="00444015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3118"/>
        <w:gridCol w:w="2410"/>
        <w:gridCol w:w="1843"/>
        <w:gridCol w:w="1984"/>
        <w:gridCol w:w="2127"/>
      </w:tblGrid>
      <w:tr w:rsidR="007949FB" w:rsidRPr="00FE2345" w:rsidTr="00707566">
        <w:tc>
          <w:tcPr>
            <w:tcW w:w="1134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8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10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</w:t>
            </w:r>
            <w:r w:rsidR="0026421F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عاطفی) </w:t>
            </w:r>
          </w:p>
        </w:tc>
        <w:tc>
          <w:tcPr>
            <w:tcW w:w="1843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07566">
        <w:trPr>
          <w:trHeight w:val="187"/>
        </w:trPr>
        <w:tc>
          <w:tcPr>
            <w:tcW w:w="1134" w:type="dxa"/>
          </w:tcPr>
          <w:p w:rsidR="007949FB" w:rsidRPr="00FE2345" w:rsidRDefault="00362932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2552" w:type="dxa"/>
          </w:tcPr>
          <w:p w:rsidR="00DB17C4" w:rsidRPr="00DB17C4" w:rsidRDefault="00DB17C4" w:rsidP="00707566">
            <w:pPr>
              <w:rPr>
                <w:rFonts w:cs="B Nazanin" w:hint="cs"/>
                <w:b/>
                <w:bCs/>
                <w:rtl/>
              </w:rPr>
            </w:pPr>
            <w:r w:rsidRPr="00DB17C4">
              <w:rPr>
                <w:rFonts w:cs="B Nazanin" w:hint="cs"/>
                <w:b/>
                <w:bCs/>
                <w:rtl/>
              </w:rPr>
              <w:t>معرفی و آشنایی</w:t>
            </w:r>
          </w:p>
          <w:p w:rsidR="00DB17C4" w:rsidRPr="00DB17C4" w:rsidRDefault="00DB17C4" w:rsidP="00707566">
            <w:pPr>
              <w:rPr>
                <w:rFonts w:cs="B Nazanin" w:hint="cs"/>
                <w:b/>
                <w:bCs/>
                <w:rtl/>
              </w:rPr>
            </w:pPr>
            <w:r w:rsidRPr="00DB17C4">
              <w:rPr>
                <w:rFonts w:cs="B Nazanin" w:hint="cs"/>
                <w:b/>
                <w:bCs/>
                <w:rtl/>
              </w:rPr>
              <w:t>تقسیم کار و</w:t>
            </w:r>
            <w:r w:rsidR="00F4550A">
              <w:rPr>
                <w:rFonts w:cs="B Nazanin" w:hint="cs"/>
                <w:b/>
                <w:bCs/>
                <w:rtl/>
              </w:rPr>
              <w:t xml:space="preserve"> </w:t>
            </w:r>
            <w:r w:rsidRPr="00DB17C4">
              <w:rPr>
                <w:rFonts w:cs="B Nazanin" w:hint="cs"/>
                <w:b/>
                <w:bCs/>
                <w:rtl/>
              </w:rPr>
              <w:t>بیان وظایف دانشجویان</w:t>
            </w:r>
          </w:p>
          <w:p w:rsidR="007949FB" w:rsidRPr="00FE2345" w:rsidRDefault="003634F0" w:rsidP="00707566">
            <w:pPr>
              <w:rPr>
                <w:rFonts w:cs="B Nazanin"/>
                <w:b/>
                <w:bCs/>
                <w:rtl/>
              </w:rPr>
            </w:pPr>
            <w:r w:rsidRPr="003634F0">
              <w:rPr>
                <w:rFonts w:cs="B Nazanin"/>
                <w:b/>
                <w:bCs/>
                <w:rtl/>
              </w:rPr>
              <w:t>آشنايي با کليات مديريت و سير تحول مديريت</w:t>
            </w:r>
            <w:r w:rsidRPr="00FE2345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3118" w:type="dxa"/>
          </w:tcPr>
          <w:p w:rsidR="003634F0" w:rsidRDefault="0026421F" w:rsidP="0070756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مفهوم</w:t>
            </w:r>
            <w:r w:rsidR="00F4550A">
              <w:rPr>
                <w:rFonts w:cs="B Nazanin" w:hint="cs"/>
                <w:b/>
                <w:bCs/>
                <w:rtl/>
              </w:rPr>
              <w:t xml:space="preserve">مدیریت و ووظایف آن- انواع سطوح مدیریتی </w:t>
            </w:r>
          </w:p>
          <w:p w:rsidR="007949FB" w:rsidRPr="00FE2345" w:rsidRDefault="003634F0" w:rsidP="00707566">
            <w:pPr>
              <w:rPr>
                <w:rFonts w:cs="B Nazanin"/>
                <w:b/>
                <w:bCs/>
                <w:rtl/>
              </w:rPr>
            </w:pPr>
            <w:r w:rsidRPr="00DB17C4">
              <w:rPr>
                <w:rFonts w:cs="B Nazanin" w:hint="cs"/>
                <w:b/>
                <w:bCs/>
                <w:rtl/>
              </w:rPr>
              <w:t xml:space="preserve"> آشنایی با سیر تاریخی نظریه های مدیریت</w:t>
            </w:r>
          </w:p>
        </w:tc>
        <w:tc>
          <w:tcPr>
            <w:tcW w:w="2410" w:type="dxa"/>
          </w:tcPr>
          <w:p w:rsidR="007949FB" w:rsidRPr="00FE2345" w:rsidRDefault="0026421F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26421F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7949FB" w:rsidRPr="00FE2345" w:rsidRDefault="00816F6E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7949FB" w:rsidRPr="00FE2345" w:rsidRDefault="0026421F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85"/>
        </w:trPr>
        <w:tc>
          <w:tcPr>
            <w:tcW w:w="1134" w:type="dxa"/>
          </w:tcPr>
          <w:p w:rsidR="00816F6E" w:rsidRPr="00FE2345" w:rsidRDefault="00816F6E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552" w:type="dxa"/>
          </w:tcPr>
          <w:p w:rsidR="00816F6E" w:rsidRPr="004627C9" w:rsidRDefault="006D638E" w:rsidP="00707566">
            <w:pPr>
              <w:rPr>
                <w:rFonts w:cs="B Nazanin"/>
                <w:b/>
                <w:bCs/>
                <w:color w:val="FF0000"/>
                <w:rtl/>
              </w:rPr>
            </w:pPr>
            <w:r w:rsidRPr="006D638E">
              <w:rPr>
                <w:rFonts w:cs="B Nazanin"/>
                <w:b/>
                <w:bCs/>
                <w:rtl/>
              </w:rPr>
              <w:t>ت</w:t>
            </w:r>
            <w:r>
              <w:rPr>
                <w:rFonts w:cs="B Nazanin"/>
                <w:b/>
                <w:bCs/>
                <w:rtl/>
              </w:rPr>
              <w:t>حليل مکاتب مديريت(مکتب کلاسيکها، نئوکلاسيکها</w:t>
            </w:r>
            <w:r w:rsidRPr="006D638E">
              <w:rPr>
                <w:rFonts w:cs="B Nazanin"/>
                <w:b/>
                <w:bCs/>
                <w:rtl/>
              </w:rPr>
              <w:t>، نظريه سيستم ها و نگرش هاي نوين به مديريت)</w:t>
            </w:r>
          </w:p>
        </w:tc>
        <w:tc>
          <w:tcPr>
            <w:tcW w:w="3118" w:type="dxa"/>
          </w:tcPr>
          <w:p w:rsidR="006D638E" w:rsidRPr="006D638E" w:rsidRDefault="006D638E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>آشنایی با مکتب مدیریت علمی</w:t>
            </w:r>
          </w:p>
          <w:p w:rsidR="006D638E" w:rsidRPr="006D638E" w:rsidRDefault="006D638E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>آشنایی با مکتب اصول علم اداره</w:t>
            </w:r>
          </w:p>
          <w:p w:rsidR="006D638E" w:rsidRPr="006D638E" w:rsidRDefault="006D638E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>آشنایی با مکتب بوروکراسی</w:t>
            </w:r>
          </w:p>
          <w:p w:rsidR="006D638E" w:rsidRPr="006D638E" w:rsidRDefault="006D638E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>آشنایی با نظریه روابط انسانی (مطالعات هاثورن)</w:t>
            </w:r>
          </w:p>
          <w:p w:rsidR="006D638E" w:rsidRPr="006D638E" w:rsidRDefault="006D638E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>آشنایی با نظریه روابط انسانی (نیازهای انسانی)</w:t>
            </w:r>
          </w:p>
          <w:p w:rsidR="006D638E" w:rsidRPr="006D638E" w:rsidRDefault="006D638E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نظریه روابط انسانی (نظریه </w:t>
            </w:r>
            <w:r w:rsidRPr="006D638E">
              <w:rPr>
                <w:rFonts w:cs="B Nazanin"/>
                <w:b/>
                <w:bCs/>
                <w:color w:val="000000" w:themeColor="text1"/>
              </w:rPr>
              <w:t>x</w:t>
            </w: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</w:t>
            </w:r>
            <w:r w:rsidRPr="006D638E">
              <w:rPr>
                <w:rFonts w:cs="B Nazanin"/>
                <w:b/>
                <w:bCs/>
                <w:color w:val="000000" w:themeColor="text1"/>
              </w:rPr>
              <w:t>y</w:t>
            </w: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  <w:p w:rsidR="006D638E" w:rsidRPr="006D638E" w:rsidRDefault="006D638E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>آشنایی با نظریه سیستمی</w:t>
            </w:r>
          </w:p>
          <w:p w:rsidR="00816F6E" w:rsidRPr="006D638E" w:rsidRDefault="006D638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نظریه اقتضایی </w:t>
            </w:r>
          </w:p>
        </w:tc>
        <w:tc>
          <w:tcPr>
            <w:tcW w:w="2410" w:type="dxa"/>
          </w:tcPr>
          <w:p w:rsidR="00816F6E" w:rsidRPr="006D638E" w:rsidRDefault="00816F6E" w:rsidP="00707566">
            <w:pPr>
              <w:rPr>
                <w:color w:val="000000" w:themeColor="text1"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6D638E" w:rsidRDefault="00816F6E" w:rsidP="00707566">
            <w:pPr>
              <w:rPr>
                <w:color w:val="000000" w:themeColor="text1"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سخنرانی و پرسش و پاسخ  </w:t>
            </w:r>
          </w:p>
        </w:tc>
        <w:tc>
          <w:tcPr>
            <w:tcW w:w="1984" w:type="dxa"/>
          </w:tcPr>
          <w:p w:rsidR="00816F6E" w:rsidRPr="006D638E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6D638E" w:rsidRDefault="00816F6E" w:rsidP="00707566">
            <w:pPr>
              <w:rPr>
                <w:color w:val="000000" w:themeColor="text1"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6D638E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87"/>
        </w:trPr>
        <w:tc>
          <w:tcPr>
            <w:tcW w:w="1134" w:type="dxa"/>
          </w:tcPr>
          <w:p w:rsidR="00816F6E" w:rsidRPr="00FE2345" w:rsidRDefault="00816F6E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552" w:type="dxa"/>
          </w:tcPr>
          <w:p w:rsidR="00816F6E" w:rsidRPr="009C7E13" w:rsidRDefault="009C7E13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خلاقیت و نوآوری در سازمان </w:t>
            </w:r>
          </w:p>
        </w:tc>
        <w:tc>
          <w:tcPr>
            <w:tcW w:w="3118" w:type="dxa"/>
          </w:tcPr>
          <w:p w:rsidR="009C7E13" w:rsidRPr="009C7E13" w:rsidRDefault="009C7E13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مفاهیم 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>خلاق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9C7E13">
              <w:rPr>
                <w:rFonts w:cs="B Nazanin" w:hint="eastAsia"/>
                <w:b/>
                <w:bCs/>
                <w:color w:val="000000" w:themeColor="text1"/>
                <w:rtl/>
              </w:rPr>
              <w:t>ت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 xml:space="preserve"> و نوآور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 xml:space="preserve"> در سازمان</w:t>
            </w:r>
          </w:p>
          <w:p w:rsidR="009C7E13" w:rsidRPr="009C7E13" w:rsidRDefault="009C7E13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>فرآيند خلاقيت و نوآور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 xml:space="preserve"> در سازمان ها</w:t>
            </w:r>
          </w:p>
          <w:p w:rsidR="009C7E13" w:rsidRPr="009C7E13" w:rsidRDefault="009C7E13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>موانع خلاق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9C7E13">
              <w:rPr>
                <w:rFonts w:cs="B Nazanin" w:hint="eastAsia"/>
                <w:b/>
                <w:bCs/>
                <w:color w:val="000000" w:themeColor="text1"/>
                <w:rtl/>
              </w:rPr>
              <w:t>ت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 xml:space="preserve"> فرد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  <w:p w:rsidR="009C7E13" w:rsidRPr="009C7E13" w:rsidRDefault="009C7E13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اشنایی 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>عوامل موثر بر خلاق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9C7E13">
              <w:rPr>
                <w:rFonts w:cs="B Nazanin" w:hint="eastAsia"/>
                <w:b/>
                <w:bCs/>
                <w:color w:val="000000" w:themeColor="text1"/>
                <w:rtl/>
              </w:rPr>
              <w:t>ت</w:t>
            </w:r>
          </w:p>
          <w:p w:rsidR="009C7E13" w:rsidRPr="009C7E13" w:rsidRDefault="009C7E13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>خصوص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9C7E13">
              <w:rPr>
                <w:rFonts w:cs="B Nazanin" w:hint="eastAsia"/>
                <w:b/>
                <w:bCs/>
                <w:color w:val="000000" w:themeColor="text1"/>
                <w:rtl/>
              </w:rPr>
              <w:t>ات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 xml:space="preserve"> افراد خلاق</w:t>
            </w:r>
          </w:p>
          <w:p w:rsidR="009C7E13" w:rsidRPr="009C7E13" w:rsidRDefault="009C7E13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816F6E" w:rsidRPr="009C7E13" w:rsidRDefault="009C7E13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>کاربردها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 xml:space="preserve"> تفکر خلاق در سازمان</w:t>
            </w:r>
            <w:r w:rsidRPr="009C7E13">
              <w:rPr>
                <w:rFonts w:cs="B Nazanin"/>
                <w:b/>
                <w:bCs/>
                <w:color w:val="000000" w:themeColor="text1"/>
              </w:rPr>
              <w:t xml:space="preserve">   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>پ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9C7E13">
              <w:rPr>
                <w:rFonts w:cs="B Nazanin" w:hint="eastAsia"/>
                <w:b/>
                <w:bCs/>
                <w:color w:val="000000" w:themeColor="text1"/>
                <w:rtl/>
              </w:rPr>
              <w:t>شنهادها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 xml:space="preserve"> عمل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 xml:space="preserve"> برا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 xml:space="preserve"> افزا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9C7E13">
              <w:rPr>
                <w:rFonts w:cs="B Nazanin" w:hint="eastAsia"/>
                <w:b/>
                <w:bCs/>
                <w:color w:val="000000" w:themeColor="text1"/>
                <w:rtl/>
              </w:rPr>
              <w:t>ش</w:t>
            </w:r>
            <w:r w:rsidRPr="009C7E13">
              <w:rPr>
                <w:rFonts w:cs="B Nazanin"/>
                <w:b/>
                <w:bCs/>
                <w:color w:val="000000" w:themeColor="text1"/>
                <w:rtl/>
              </w:rPr>
              <w:t xml:space="preserve"> خلاق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9C7E13">
              <w:rPr>
                <w:rFonts w:cs="B Nazanin" w:hint="eastAsia"/>
                <w:b/>
                <w:bCs/>
                <w:color w:val="000000" w:themeColor="text1"/>
                <w:rtl/>
              </w:rPr>
              <w:t>ت</w:t>
            </w:r>
          </w:p>
        </w:tc>
        <w:tc>
          <w:tcPr>
            <w:tcW w:w="2410" w:type="dxa"/>
          </w:tcPr>
          <w:p w:rsidR="00816F6E" w:rsidRPr="009C7E13" w:rsidRDefault="00816F6E" w:rsidP="00707566">
            <w:pPr>
              <w:rPr>
                <w:color w:val="000000" w:themeColor="text1"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816F6E" w:rsidRPr="009C7E13" w:rsidRDefault="00816F6E" w:rsidP="00707566">
            <w:pPr>
              <w:rPr>
                <w:color w:val="000000" w:themeColor="text1"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9C7E13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9C7E13" w:rsidRDefault="00816F6E" w:rsidP="00707566">
            <w:pPr>
              <w:rPr>
                <w:color w:val="000000" w:themeColor="text1"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9C7E13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68"/>
        </w:trPr>
        <w:tc>
          <w:tcPr>
            <w:tcW w:w="1134" w:type="dxa"/>
          </w:tcPr>
          <w:p w:rsidR="00816F6E" w:rsidRPr="00FE2345" w:rsidRDefault="00816F6E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چهارم</w:t>
            </w:r>
          </w:p>
        </w:tc>
        <w:tc>
          <w:tcPr>
            <w:tcW w:w="2552" w:type="dxa"/>
          </w:tcPr>
          <w:p w:rsidR="00816F6E" w:rsidRPr="000F4112" w:rsidRDefault="000F4112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سازماندهی </w:t>
            </w:r>
          </w:p>
        </w:tc>
        <w:tc>
          <w:tcPr>
            <w:tcW w:w="3118" w:type="dxa"/>
          </w:tcPr>
          <w:p w:rsidR="000F4112" w:rsidRPr="000F4112" w:rsidRDefault="000F4112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>آشنا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با تعار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0F4112">
              <w:rPr>
                <w:rFonts w:cs="B Nazanin" w:hint="eastAsia"/>
                <w:b/>
                <w:bCs/>
                <w:color w:val="000000" w:themeColor="text1"/>
                <w:rtl/>
              </w:rPr>
              <w:t>ف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سازمان و سازمانده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  <w:p w:rsidR="000F4112" w:rsidRPr="000F4112" w:rsidRDefault="000F4112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F4112">
              <w:rPr>
                <w:rFonts w:cs="B Nazanin" w:hint="eastAsia"/>
                <w:b/>
                <w:bCs/>
                <w:color w:val="000000" w:themeColor="text1"/>
                <w:rtl/>
              </w:rPr>
              <w:t>آشنا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با سازمان رسم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و غ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0F4112">
              <w:rPr>
                <w:rFonts w:cs="B Nazanin" w:hint="eastAsia"/>
                <w:b/>
                <w:bCs/>
                <w:color w:val="000000" w:themeColor="text1"/>
                <w:rtl/>
              </w:rPr>
              <w:t>ررسم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  <w:p w:rsidR="000F4112" w:rsidRPr="000F4112" w:rsidRDefault="000F4112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F4112">
              <w:rPr>
                <w:rFonts w:cs="B Nazanin" w:hint="eastAsia"/>
                <w:b/>
                <w:bCs/>
                <w:color w:val="000000" w:themeColor="text1"/>
                <w:rtl/>
              </w:rPr>
              <w:t>آشنا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با نمودار سازمان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  <w:p w:rsidR="000F4112" w:rsidRPr="000F4112" w:rsidRDefault="000F4112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F4112">
              <w:rPr>
                <w:rFonts w:cs="B Nazanin" w:hint="eastAsia"/>
                <w:b/>
                <w:bCs/>
                <w:color w:val="000000" w:themeColor="text1"/>
                <w:rtl/>
              </w:rPr>
              <w:t>آشنا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با انواع سازمان ها</w:t>
            </w:r>
          </w:p>
          <w:p w:rsidR="000F4112" w:rsidRPr="000F4112" w:rsidRDefault="000F4112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F4112">
              <w:rPr>
                <w:rFonts w:cs="B Nazanin" w:hint="eastAsia"/>
                <w:b/>
                <w:bCs/>
                <w:color w:val="000000" w:themeColor="text1"/>
                <w:rtl/>
              </w:rPr>
              <w:t>آشنا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با سطوح سازمان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و ح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0F4112">
              <w:rPr>
                <w:rFonts w:cs="B Nazanin" w:hint="eastAsia"/>
                <w:b/>
                <w:bCs/>
                <w:color w:val="000000" w:themeColor="text1"/>
                <w:rtl/>
              </w:rPr>
              <w:t>طه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نظارت</w:t>
            </w:r>
          </w:p>
          <w:p w:rsidR="000F4112" w:rsidRPr="000F4112" w:rsidRDefault="000F4112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F4112">
              <w:rPr>
                <w:rFonts w:cs="B Nazanin" w:hint="eastAsia"/>
                <w:b/>
                <w:bCs/>
                <w:color w:val="000000" w:themeColor="text1"/>
                <w:rtl/>
              </w:rPr>
              <w:t>آشنا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با عوامل موثر در تع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0F4112">
              <w:rPr>
                <w:rFonts w:cs="B Nazanin" w:hint="eastAsia"/>
                <w:b/>
                <w:bCs/>
                <w:color w:val="000000" w:themeColor="text1"/>
                <w:rtl/>
              </w:rPr>
              <w:t>ن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ح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0F4112">
              <w:rPr>
                <w:rFonts w:cs="B Nazanin" w:hint="eastAsia"/>
                <w:b/>
                <w:bCs/>
                <w:color w:val="000000" w:themeColor="text1"/>
                <w:rtl/>
              </w:rPr>
              <w:t>طه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نظارت</w:t>
            </w:r>
          </w:p>
          <w:p w:rsidR="00816F6E" w:rsidRPr="000F4112" w:rsidRDefault="000F4112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F4112">
              <w:rPr>
                <w:rFonts w:cs="B Nazanin" w:hint="eastAsia"/>
                <w:b/>
                <w:bCs/>
                <w:color w:val="000000" w:themeColor="text1"/>
                <w:rtl/>
              </w:rPr>
              <w:t>آشنا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با ش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0F4112">
              <w:rPr>
                <w:rFonts w:cs="B Nazanin" w:hint="eastAsia"/>
                <w:b/>
                <w:bCs/>
                <w:color w:val="000000" w:themeColor="text1"/>
                <w:rtl/>
              </w:rPr>
              <w:t>وه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ها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0F4112">
              <w:rPr>
                <w:rFonts w:cs="B Nazanin"/>
                <w:b/>
                <w:bCs/>
                <w:color w:val="000000" w:themeColor="text1"/>
                <w:rtl/>
              </w:rPr>
              <w:t xml:space="preserve"> مختلف سازمانده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2410" w:type="dxa"/>
          </w:tcPr>
          <w:p w:rsidR="00816F6E" w:rsidRPr="000F4112" w:rsidRDefault="00816F6E" w:rsidP="00707566">
            <w:pPr>
              <w:rPr>
                <w:color w:val="000000" w:themeColor="text1"/>
              </w:rPr>
            </w:pP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0F4112" w:rsidRDefault="00816F6E" w:rsidP="00707566">
            <w:pPr>
              <w:rPr>
                <w:color w:val="000000" w:themeColor="text1"/>
              </w:rPr>
            </w:pP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0F4112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0F4112" w:rsidRDefault="00816F6E" w:rsidP="00707566">
            <w:pPr>
              <w:rPr>
                <w:color w:val="000000" w:themeColor="text1"/>
              </w:rPr>
            </w:pP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0F4112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066"/>
        </w:trPr>
        <w:tc>
          <w:tcPr>
            <w:tcW w:w="1134" w:type="dxa"/>
          </w:tcPr>
          <w:p w:rsidR="00816F6E" w:rsidRPr="00FE2345" w:rsidRDefault="00816F6E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2552" w:type="dxa"/>
          </w:tcPr>
          <w:p w:rsidR="00816F6E" w:rsidRPr="002B7A80" w:rsidRDefault="002B7A80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ارتباطات سازمانی </w:t>
            </w:r>
          </w:p>
          <w:p w:rsidR="00816F6E" w:rsidRPr="002B7A80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118" w:type="dxa"/>
          </w:tcPr>
          <w:p w:rsidR="009B58E9" w:rsidRPr="002B7A80" w:rsidRDefault="009B58E9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>آشنایی با مفاهیم ارتباطات</w:t>
            </w:r>
          </w:p>
          <w:p w:rsidR="009B58E9" w:rsidRPr="002B7A80" w:rsidRDefault="009B58E9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Pr="002B7A80">
              <w:rPr>
                <w:rFonts w:cs="B Nazanin"/>
                <w:b/>
                <w:bCs/>
                <w:color w:val="000000" w:themeColor="text1"/>
                <w:rtl/>
              </w:rPr>
              <w:t>انواع الگوهاي ارتباطي</w:t>
            </w:r>
          </w:p>
          <w:p w:rsidR="009B58E9" w:rsidRPr="002B7A80" w:rsidRDefault="009B58E9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اشنایی با </w:t>
            </w:r>
            <w:r w:rsidRPr="002B7A80">
              <w:rPr>
                <w:rFonts w:cs="B Nazanin"/>
                <w:b/>
                <w:bCs/>
                <w:color w:val="000000" w:themeColor="text1"/>
                <w:rtl/>
              </w:rPr>
              <w:t>موانع ارتباطات</w:t>
            </w:r>
          </w:p>
          <w:p w:rsidR="00816F6E" w:rsidRPr="002B7A80" w:rsidRDefault="009B58E9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اشنایی با </w:t>
            </w:r>
            <w:r w:rsidRPr="002B7A80">
              <w:rPr>
                <w:rFonts w:cs="B Nazanin"/>
                <w:b/>
                <w:bCs/>
                <w:color w:val="000000" w:themeColor="text1"/>
                <w:rtl/>
              </w:rPr>
              <w:t>مهارت هاي لازم براي برقراري ارتباط</w:t>
            </w:r>
          </w:p>
        </w:tc>
        <w:tc>
          <w:tcPr>
            <w:tcW w:w="2410" w:type="dxa"/>
          </w:tcPr>
          <w:p w:rsidR="00816F6E" w:rsidRPr="002B7A80" w:rsidRDefault="00816F6E" w:rsidP="00707566">
            <w:pPr>
              <w:rPr>
                <w:rFonts w:cs="B Nazanin"/>
                <w:b/>
                <w:bCs/>
                <w:color w:val="000000" w:themeColor="text1"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2B7A80" w:rsidRDefault="00816F6E" w:rsidP="00707566">
            <w:pPr>
              <w:rPr>
                <w:rFonts w:cs="B Nazanin"/>
                <w:b/>
                <w:bCs/>
                <w:color w:val="000000" w:themeColor="text1"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2B7A80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2B7A80" w:rsidRDefault="00816F6E" w:rsidP="00707566">
            <w:pPr>
              <w:rPr>
                <w:rFonts w:cs="B Nazanin"/>
                <w:b/>
                <w:bCs/>
                <w:color w:val="000000" w:themeColor="text1"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– کوئیز- ارائه یک موضوع </w:t>
            </w:r>
          </w:p>
        </w:tc>
      </w:tr>
      <w:tr w:rsidR="00816F6E" w:rsidRPr="00FE2345" w:rsidTr="00707566">
        <w:trPr>
          <w:trHeight w:val="310"/>
        </w:trPr>
        <w:tc>
          <w:tcPr>
            <w:tcW w:w="1134" w:type="dxa"/>
          </w:tcPr>
          <w:p w:rsidR="00816F6E" w:rsidRPr="00D128D3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ششم</w:t>
            </w:r>
          </w:p>
        </w:tc>
        <w:tc>
          <w:tcPr>
            <w:tcW w:w="2552" w:type="dxa"/>
          </w:tcPr>
          <w:p w:rsidR="00816F6E" w:rsidRDefault="00D128D3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برنامه ریزی </w:t>
            </w:r>
          </w:p>
          <w:p w:rsidR="00707566" w:rsidRDefault="00707566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  <w:p w:rsidR="00707566" w:rsidRDefault="00707566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  <w:p w:rsidR="00707566" w:rsidRDefault="00707566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  <w:p w:rsidR="00707566" w:rsidRPr="00D128D3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118" w:type="dxa"/>
          </w:tcPr>
          <w:p w:rsidR="00D128D3" w:rsidRPr="00D128D3" w:rsidRDefault="00D128D3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شنایی آشنایی با تعاریف برنامه ریزی، ماهیت برنامه ریزی، انواع برنامه ها</w:t>
            </w:r>
          </w:p>
          <w:p w:rsidR="00D128D3" w:rsidRPr="00D128D3" w:rsidRDefault="00D128D3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ویژگی های برنامه خوب</w:t>
            </w:r>
          </w:p>
          <w:p w:rsidR="00D128D3" w:rsidRPr="00D128D3" w:rsidRDefault="00D128D3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مراحل برنامه ریزی</w:t>
            </w:r>
          </w:p>
          <w:p w:rsidR="00816F6E" w:rsidRPr="00D128D3" w:rsidRDefault="00D128D3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آشنایی با برنامه ریزی استراتژیک</w:t>
            </w:r>
          </w:p>
        </w:tc>
        <w:tc>
          <w:tcPr>
            <w:tcW w:w="2410" w:type="dxa"/>
          </w:tcPr>
          <w:p w:rsidR="00816F6E" w:rsidRPr="00D128D3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D128D3" w:rsidRDefault="00816F6E" w:rsidP="00707566">
            <w:pPr>
              <w:rPr>
                <w:color w:val="000000" w:themeColor="text1"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D128D3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D128D3" w:rsidRDefault="00816F6E" w:rsidP="00707566">
            <w:pPr>
              <w:rPr>
                <w:color w:val="000000" w:themeColor="text1"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D128D3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2549"/>
        </w:trPr>
        <w:tc>
          <w:tcPr>
            <w:tcW w:w="1134" w:type="dxa"/>
          </w:tcPr>
          <w:p w:rsidR="00707566" w:rsidRDefault="00707566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  <w:p w:rsidR="00816F6E" w:rsidRPr="0084477D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هفتم</w:t>
            </w:r>
          </w:p>
        </w:tc>
        <w:tc>
          <w:tcPr>
            <w:tcW w:w="2552" w:type="dxa"/>
          </w:tcPr>
          <w:p w:rsidR="00707566" w:rsidRDefault="00707566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  <w:p w:rsidR="00816F6E" w:rsidRDefault="00D128D3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رهبری </w:t>
            </w:r>
          </w:p>
          <w:p w:rsidR="00707566" w:rsidRPr="0084477D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118" w:type="dxa"/>
          </w:tcPr>
          <w:p w:rsidR="0084477D" w:rsidRPr="0084477D" w:rsidRDefault="0084477D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آشنایی با معانی و مفاهیم رهبری</w:t>
            </w:r>
          </w:p>
          <w:p w:rsidR="0084477D" w:rsidRPr="0084477D" w:rsidRDefault="0084477D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آشنایی با تفاوت رهبری و مدیریت</w:t>
            </w:r>
          </w:p>
          <w:p w:rsidR="0084477D" w:rsidRPr="0084477D" w:rsidRDefault="0084477D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آشنایی با تفاوت رهبری مردان و زنان</w:t>
            </w:r>
          </w:p>
          <w:p w:rsidR="0084477D" w:rsidRPr="0084477D" w:rsidRDefault="0084477D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Pr="0084477D">
              <w:rPr>
                <w:rFonts w:cs="B Nazanin"/>
                <w:b/>
                <w:bCs/>
                <w:color w:val="000000" w:themeColor="text1"/>
                <w:rtl/>
              </w:rPr>
              <w:t>تئور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84477D">
              <w:rPr>
                <w:rFonts w:cs="B Nazanin"/>
                <w:b/>
                <w:bCs/>
                <w:color w:val="000000" w:themeColor="text1"/>
                <w:rtl/>
              </w:rPr>
              <w:t xml:space="preserve"> ها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84477D">
              <w:rPr>
                <w:rFonts w:cs="B Nazanin"/>
                <w:b/>
                <w:bCs/>
                <w:color w:val="000000" w:themeColor="text1"/>
                <w:rtl/>
              </w:rPr>
              <w:t xml:space="preserve"> رفتار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ی رهبری</w:t>
            </w:r>
          </w:p>
          <w:p w:rsidR="0084477D" w:rsidRPr="0084477D" w:rsidRDefault="0084477D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آشنایی با</w:t>
            </w:r>
            <w:r w:rsidRPr="0084477D">
              <w:rPr>
                <w:rFonts w:cs="B Nazanin"/>
                <w:b/>
                <w:bCs/>
                <w:color w:val="000000" w:themeColor="text1"/>
                <w:rtl/>
              </w:rPr>
              <w:t xml:space="preserve"> تئورها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84477D">
              <w:rPr>
                <w:rFonts w:cs="B Nazanin"/>
                <w:b/>
                <w:bCs/>
                <w:color w:val="000000" w:themeColor="text1"/>
                <w:rtl/>
              </w:rPr>
              <w:t xml:space="preserve"> شخص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84477D">
              <w:rPr>
                <w:rFonts w:cs="B Nazanin" w:hint="eastAsia"/>
                <w:b/>
                <w:bCs/>
                <w:color w:val="000000" w:themeColor="text1"/>
                <w:rtl/>
              </w:rPr>
              <w:t>ت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ی رهبری</w:t>
            </w:r>
          </w:p>
          <w:p w:rsidR="0084477D" w:rsidRPr="0084477D" w:rsidRDefault="0084477D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آشنایی با</w:t>
            </w:r>
            <w:r w:rsidRPr="0084477D">
              <w:rPr>
                <w:rFonts w:cs="B Nazanin"/>
                <w:b/>
                <w:bCs/>
                <w:color w:val="000000" w:themeColor="text1"/>
                <w:rtl/>
              </w:rPr>
              <w:t xml:space="preserve"> تئور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84477D">
              <w:rPr>
                <w:rFonts w:cs="B Nazanin"/>
                <w:b/>
                <w:bCs/>
                <w:color w:val="000000" w:themeColor="text1"/>
                <w:rtl/>
              </w:rPr>
              <w:t xml:space="preserve"> ها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84477D">
              <w:rPr>
                <w:rFonts w:cs="B Nazanin"/>
                <w:b/>
                <w:bCs/>
                <w:color w:val="000000" w:themeColor="text1"/>
                <w:rtl/>
              </w:rPr>
              <w:t xml:space="preserve"> اقتضا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</w:p>
          <w:p w:rsidR="00816F6E" w:rsidRPr="0084477D" w:rsidRDefault="0084477D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آشنایی با</w:t>
            </w:r>
            <w:r w:rsidRPr="0084477D">
              <w:rPr>
                <w:rFonts w:cs="B Nazanin"/>
                <w:b/>
                <w:bCs/>
                <w:color w:val="000000" w:themeColor="text1"/>
                <w:rtl/>
              </w:rPr>
              <w:t xml:space="preserve"> د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84477D">
              <w:rPr>
                <w:rFonts w:cs="B Nazanin" w:hint="eastAsia"/>
                <w:b/>
                <w:bCs/>
                <w:color w:val="000000" w:themeColor="text1"/>
                <w:rtl/>
              </w:rPr>
              <w:t>دگاه</w:t>
            </w:r>
            <w:r w:rsidRPr="0084477D">
              <w:rPr>
                <w:rFonts w:cs="B Nazanin"/>
                <w:b/>
                <w:bCs/>
                <w:color w:val="000000" w:themeColor="text1"/>
                <w:rtl/>
              </w:rPr>
              <w:t xml:space="preserve"> ها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84477D">
              <w:rPr>
                <w:rFonts w:cs="B Nazanin"/>
                <w:b/>
                <w:bCs/>
                <w:color w:val="000000" w:themeColor="text1"/>
                <w:rtl/>
              </w:rPr>
              <w:t xml:space="preserve"> جد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84477D">
              <w:rPr>
                <w:rFonts w:cs="B Nazanin" w:hint="eastAsia"/>
                <w:b/>
                <w:bCs/>
                <w:color w:val="000000" w:themeColor="text1"/>
                <w:rtl/>
              </w:rPr>
              <w:t>د</w:t>
            </w:r>
            <w:r w:rsidRPr="0084477D">
              <w:rPr>
                <w:rFonts w:cs="B Nazanin"/>
                <w:b/>
                <w:bCs/>
                <w:color w:val="000000" w:themeColor="text1"/>
                <w:rtl/>
              </w:rPr>
              <w:t xml:space="preserve"> رهبر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2410" w:type="dxa"/>
          </w:tcPr>
          <w:p w:rsidR="00816F6E" w:rsidRPr="0084477D" w:rsidRDefault="00816F6E" w:rsidP="00707566">
            <w:pPr>
              <w:rPr>
                <w:color w:val="000000" w:themeColor="text1"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84477D" w:rsidRDefault="00816F6E" w:rsidP="00707566">
            <w:pPr>
              <w:rPr>
                <w:color w:val="000000" w:themeColor="text1"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84477D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84477D" w:rsidRDefault="00816F6E" w:rsidP="00707566">
            <w:pPr>
              <w:rPr>
                <w:color w:val="000000" w:themeColor="text1"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84477D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707566" w:rsidRPr="00FE2345" w:rsidTr="00707566">
        <w:trPr>
          <w:trHeight w:val="663"/>
        </w:trPr>
        <w:tc>
          <w:tcPr>
            <w:tcW w:w="1134" w:type="dxa"/>
          </w:tcPr>
          <w:p w:rsidR="00707566" w:rsidRDefault="00707566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هشتم</w:t>
            </w:r>
          </w:p>
        </w:tc>
        <w:tc>
          <w:tcPr>
            <w:tcW w:w="2552" w:type="dxa"/>
          </w:tcPr>
          <w:p w:rsidR="00707566" w:rsidRPr="00707566" w:rsidRDefault="00707566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میان ترم </w:t>
            </w:r>
          </w:p>
        </w:tc>
        <w:tc>
          <w:tcPr>
            <w:tcW w:w="3118" w:type="dxa"/>
          </w:tcPr>
          <w:p w:rsidR="00707566" w:rsidRPr="0084477D" w:rsidRDefault="00707566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</w:tc>
        <w:tc>
          <w:tcPr>
            <w:tcW w:w="2410" w:type="dxa"/>
          </w:tcPr>
          <w:p w:rsidR="00707566" w:rsidRPr="0084477D" w:rsidRDefault="00707566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</w:tcPr>
          <w:p w:rsidR="00707566" w:rsidRPr="0084477D" w:rsidRDefault="00707566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</w:tc>
        <w:tc>
          <w:tcPr>
            <w:tcW w:w="1984" w:type="dxa"/>
          </w:tcPr>
          <w:p w:rsidR="00707566" w:rsidRPr="0084477D" w:rsidRDefault="00707566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</w:tc>
        <w:tc>
          <w:tcPr>
            <w:tcW w:w="2127" w:type="dxa"/>
          </w:tcPr>
          <w:p w:rsidR="00707566" w:rsidRPr="0084477D" w:rsidRDefault="00707566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</w:tc>
      </w:tr>
      <w:tr w:rsidR="00816F6E" w:rsidRPr="00FE2345" w:rsidTr="00707566">
        <w:trPr>
          <w:trHeight w:val="224"/>
        </w:trPr>
        <w:tc>
          <w:tcPr>
            <w:tcW w:w="1134" w:type="dxa"/>
          </w:tcPr>
          <w:p w:rsidR="00816F6E" w:rsidRPr="00EF4CC3" w:rsidRDefault="00707566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نهم</w:t>
            </w:r>
          </w:p>
        </w:tc>
        <w:tc>
          <w:tcPr>
            <w:tcW w:w="2552" w:type="dxa"/>
          </w:tcPr>
          <w:p w:rsidR="00816F6E" w:rsidRPr="00EF4CC3" w:rsidRDefault="00EF4CC3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تصمیم گیری </w:t>
            </w:r>
          </w:p>
        </w:tc>
        <w:tc>
          <w:tcPr>
            <w:tcW w:w="3118" w:type="dxa"/>
          </w:tcPr>
          <w:p w:rsidR="00EF4CC3" w:rsidRPr="00EF4CC3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EF4CC3" w:rsidRPr="00EF4CC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تعاریف تصمیم گیری</w:t>
            </w:r>
          </w:p>
          <w:p w:rsidR="00EF4CC3" w:rsidRPr="00EF4CC3" w:rsidRDefault="00EF4CC3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EF4CC3">
              <w:rPr>
                <w:rFonts w:cs="B Nazanin"/>
                <w:b/>
                <w:bCs/>
                <w:color w:val="000000" w:themeColor="text1"/>
                <w:rtl/>
              </w:rPr>
              <w:t>فرآ</w:t>
            </w: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EF4CC3">
              <w:rPr>
                <w:rFonts w:cs="B Nazanin" w:hint="eastAsia"/>
                <w:b/>
                <w:bCs/>
                <w:color w:val="000000" w:themeColor="text1"/>
                <w:rtl/>
              </w:rPr>
              <w:t>ند</w:t>
            </w:r>
            <w:r w:rsidRPr="00EF4CC3">
              <w:rPr>
                <w:rFonts w:cs="B Nazanin"/>
                <w:b/>
                <w:bCs/>
                <w:color w:val="000000" w:themeColor="text1"/>
                <w:rtl/>
              </w:rPr>
              <w:t xml:space="preserve"> تصم</w:t>
            </w: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EF4CC3">
              <w:rPr>
                <w:rFonts w:cs="B Nazanin" w:hint="eastAsia"/>
                <w:b/>
                <w:bCs/>
                <w:color w:val="000000" w:themeColor="text1"/>
                <w:rtl/>
              </w:rPr>
              <w:t>م‌</w:t>
            </w: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EF4CC3">
              <w:rPr>
                <w:rFonts w:cs="B Nazanin" w:hint="eastAsia"/>
                <w:b/>
                <w:bCs/>
                <w:color w:val="000000" w:themeColor="text1"/>
                <w:rtl/>
              </w:rPr>
              <w:t>گ</w:t>
            </w: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EF4CC3">
              <w:rPr>
                <w:rFonts w:cs="B Nazanin" w:hint="eastAsia"/>
                <w:b/>
                <w:bCs/>
                <w:color w:val="000000" w:themeColor="text1"/>
                <w:rtl/>
              </w:rPr>
              <w:t>ر</w:t>
            </w: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  <w:p w:rsidR="00EF4CC3" w:rsidRPr="00EF4CC3" w:rsidRDefault="00EF4CC3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EF4CC3">
              <w:rPr>
                <w:rFonts w:cs="B Nazanin"/>
                <w:b/>
                <w:bCs/>
                <w:color w:val="000000" w:themeColor="text1"/>
                <w:rtl/>
              </w:rPr>
              <w:t>رابطه انواع تصم</w:t>
            </w: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EF4CC3">
              <w:rPr>
                <w:rFonts w:cs="B Nazanin" w:hint="eastAsia"/>
                <w:b/>
                <w:bCs/>
                <w:color w:val="000000" w:themeColor="text1"/>
                <w:rtl/>
              </w:rPr>
              <w:t>مها</w:t>
            </w:r>
            <w:r w:rsidRPr="00EF4CC3">
              <w:rPr>
                <w:rFonts w:cs="B Nazanin"/>
                <w:b/>
                <w:bCs/>
                <w:color w:val="000000" w:themeColor="text1"/>
                <w:rtl/>
              </w:rPr>
              <w:t xml:space="preserve"> و مسائل و سطوح سازمان</w:t>
            </w: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  <w:p w:rsidR="00EF4CC3" w:rsidRPr="00EF4CC3" w:rsidRDefault="00EF4CC3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شرایط تصمیم گیری</w:t>
            </w:r>
          </w:p>
          <w:p w:rsidR="00EF4CC3" w:rsidRPr="00EF4CC3" w:rsidRDefault="00EF4CC3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شقوق تصمیم گیری</w:t>
            </w:r>
          </w:p>
          <w:p w:rsidR="00816F6E" w:rsidRPr="00EF4CC3" w:rsidRDefault="00EF4CC3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ارزیابی تصمیمات</w:t>
            </w:r>
          </w:p>
        </w:tc>
        <w:tc>
          <w:tcPr>
            <w:tcW w:w="2410" w:type="dxa"/>
          </w:tcPr>
          <w:p w:rsidR="00816F6E" w:rsidRPr="00EF4CC3" w:rsidRDefault="00816F6E" w:rsidP="00707566">
            <w:pPr>
              <w:rPr>
                <w:color w:val="000000" w:themeColor="text1"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EF4CC3" w:rsidRDefault="00816F6E" w:rsidP="00707566">
            <w:pPr>
              <w:rPr>
                <w:color w:val="000000" w:themeColor="text1"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EF4CC3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EF4CC3" w:rsidRDefault="00816F6E" w:rsidP="00707566">
            <w:pPr>
              <w:rPr>
                <w:color w:val="000000" w:themeColor="text1"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EF4CC3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68"/>
        </w:trPr>
        <w:tc>
          <w:tcPr>
            <w:tcW w:w="1134" w:type="dxa"/>
          </w:tcPr>
          <w:p w:rsidR="00816F6E" w:rsidRPr="00FE2345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2552" w:type="dxa"/>
          </w:tcPr>
          <w:p w:rsidR="00816F6E" w:rsidRPr="00DB35A7" w:rsidRDefault="00EF4CC3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کنترل</w:t>
            </w:r>
          </w:p>
        </w:tc>
        <w:tc>
          <w:tcPr>
            <w:tcW w:w="3118" w:type="dxa"/>
          </w:tcPr>
          <w:p w:rsidR="00DB35A7" w:rsidRPr="00DB35A7" w:rsidRDefault="00816F6E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آشنایی با</w:t>
            </w:r>
            <w:r w:rsidR="00DB35A7"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آشنایی با تعریف و مفاهیم کنترل و ارزشیابی</w:t>
            </w:r>
          </w:p>
          <w:p w:rsidR="00DB35A7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آشنایی با تفاوت کنترل و ارزشیابی</w:t>
            </w:r>
          </w:p>
          <w:p w:rsidR="00DB35A7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آشنایی با مراحل کنترل</w:t>
            </w:r>
          </w:p>
          <w:p w:rsidR="00DB35A7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آشنایی با انواع کنترل</w:t>
            </w:r>
          </w:p>
          <w:p w:rsidR="00DB35A7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آشنایی با ویژگی های کنترل موثر</w:t>
            </w:r>
          </w:p>
          <w:p w:rsidR="00816F6E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آشنایی با نکات ضروری در طراحی سیستم کنترل</w:t>
            </w:r>
          </w:p>
        </w:tc>
        <w:tc>
          <w:tcPr>
            <w:tcW w:w="2410" w:type="dxa"/>
          </w:tcPr>
          <w:p w:rsidR="00816F6E" w:rsidRPr="00DB35A7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DB35A7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DB35A7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DB35A7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– کوئیز- ارائه یک موضوع </w:t>
            </w:r>
          </w:p>
        </w:tc>
      </w:tr>
      <w:tr w:rsidR="00816F6E" w:rsidRPr="00FE2345" w:rsidTr="00707566">
        <w:trPr>
          <w:trHeight w:val="162"/>
        </w:trPr>
        <w:tc>
          <w:tcPr>
            <w:tcW w:w="1134" w:type="dxa"/>
          </w:tcPr>
          <w:p w:rsidR="00816F6E" w:rsidRPr="00FE2345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2552" w:type="dxa"/>
          </w:tcPr>
          <w:p w:rsidR="00816F6E" w:rsidRPr="00C9139F" w:rsidRDefault="00EF4CC3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ارتباطات سازمانی</w:t>
            </w:r>
          </w:p>
        </w:tc>
        <w:tc>
          <w:tcPr>
            <w:tcW w:w="3118" w:type="dxa"/>
          </w:tcPr>
          <w:p w:rsidR="00C9139F" w:rsidRPr="00C9139F" w:rsidRDefault="00C9139F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مفاهیم ارتباطات</w:t>
            </w:r>
          </w:p>
          <w:p w:rsidR="00C9139F" w:rsidRPr="00C9139F" w:rsidRDefault="00C9139F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/>
                <w:b/>
                <w:bCs/>
                <w:color w:val="000000" w:themeColor="text1"/>
                <w:rtl/>
              </w:rPr>
              <w:t>انواع الگوهاي ارتباطي</w:t>
            </w:r>
          </w:p>
          <w:p w:rsidR="00C9139F" w:rsidRPr="00C9139F" w:rsidRDefault="00C9139F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/>
                <w:b/>
                <w:bCs/>
                <w:color w:val="000000" w:themeColor="text1"/>
                <w:rtl/>
              </w:rPr>
              <w:t>موانع ارتباطات</w:t>
            </w:r>
          </w:p>
          <w:p w:rsidR="00816F6E" w:rsidRPr="00C9139F" w:rsidRDefault="00C9139F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C9139F">
              <w:rPr>
                <w:rFonts w:cs="B Nazanin"/>
                <w:b/>
                <w:bCs/>
                <w:color w:val="000000" w:themeColor="text1"/>
                <w:rtl/>
              </w:rPr>
              <w:t>مهارت هاي لازم براي برقراري ارتباط</w:t>
            </w:r>
          </w:p>
        </w:tc>
        <w:tc>
          <w:tcPr>
            <w:tcW w:w="2410" w:type="dxa"/>
          </w:tcPr>
          <w:p w:rsidR="00816F6E" w:rsidRPr="00C9139F" w:rsidRDefault="00816F6E" w:rsidP="00707566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C9139F" w:rsidRDefault="00816F6E" w:rsidP="00707566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C9139F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C9139F" w:rsidRDefault="00816F6E" w:rsidP="00707566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C9139F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62"/>
        </w:trPr>
        <w:tc>
          <w:tcPr>
            <w:tcW w:w="1134" w:type="dxa"/>
          </w:tcPr>
          <w:p w:rsidR="00816F6E" w:rsidRPr="00FE2345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دوازدهم</w:t>
            </w:r>
          </w:p>
        </w:tc>
        <w:tc>
          <w:tcPr>
            <w:tcW w:w="2552" w:type="dxa"/>
          </w:tcPr>
          <w:p w:rsidR="00816F6E" w:rsidRPr="00E2407A" w:rsidRDefault="00EF4CC3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انگیزش </w:t>
            </w:r>
          </w:p>
        </w:tc>
        <w:tc>
          <w:tcPr>
            <w:tcW w:w="3118" w:type="dxa"/>
          </w:tcPr>
          <w:p w:rsidR="00E2407A" w:rsidRPr="00E2407A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E2407A" w:rsidRPr="00E2407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مفاهیم انگیزش</w:t>
            </w:r>
          </w:p>
          <w:p w:rsidR="00E2407A" w:rsidRPr="00E2407A" w:rsidRDefault="00E2407A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E2407A">
              <w:rPr>
                <w:rFonts w:cs="B Nazanin"/>
                <w:b/>
                <w:bCs/>
                <w:color w:val="000000" w:themeColor="text1"/>
                <w:rtl/>
              </w:rPr>
              <w:t>فرآ</w:t>
            </w: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E2407A">
              <w:rPr>
                <w:rFonts w:cs="B Nazanin" w:hint="eastAsia"/>
                <w:b/>
                <w:bCs/>
                <w:color w:val="000000" w:themeColor="text1"/>
                <w:rtl/>
              </w:rPr>
              <w:t>ند</w:t>
            </w:r>
            <w:r w:rsidRPr="00E2407A">
              <w:rPr>
                <w:rFonts w:cs="B Nazanin"/>
                <w:b/>
                <w:bCs/>
                <w:color w:val="000000" w:themeColor="text1"/>
                <w:rtl/>
              </w:rPr>
              <w:t xml:space="preserve"> انگ</w:t>
            </w: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E2407A">
              <w:rPr>
                <w:rFonts w:cs="B Nazanin" w:hint="eastAsia"/>
                <w:b/>
                <w:bCs/>
                <w:color w:val="000000" w:themeColor="text1"/>
                <w:rtl/>
              </w:rPr>
              <w:t>زش</w:t>
            </w:r>
          </w:p>
          <w:p w:rsidR="00E2407A" w:rsidRPr="00E2407A" w:rsidRDefault="00E2407A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>تئوری های مختلف انگیزش</w:t>
            </w:r>
          </w:p>
          <w:p w:rsidR="00816F6E" w:rsidRPr="00E2407A" w:rsidRDefault="00816F6E" w:rsidP="00707566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816F6E" w:rsidRPr="00E2407A" w:rsidRDefault="00816F6E" w:rsidP="00707566">
            <w:pPr>
              <w:rPr>
                <w:color w:val="000000" w:themeColor="text1"/>
              </w:rPr>
            </w:pP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E2407A" w:rsidRDefault="00816F6E" w:rsidP="00707566">
            <w:pPr>
              <w:rPr>
                <w:color w:val="000000" w:themeColor="text1"/>
              </w:rPr>
            </w:pP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E2407A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E2407A" w:rsidRDefault="00816F6E" w:rsidP="00707566">
            <w:pPr>
              <w:rPr>
                <w:color w:val="000000" w:themeColor="text1"/>
              </w:rPr>
            </w:pP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E2407A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50"/>
        </w:trPr>
        <w:tc>
          <w:tcPr>
            <w:tcW w:w="1134" w:type="dxa"/>
          </w:tcPr>
          <w:p w:rsidR="00816F6E" w:rsidRPr="00FE2345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سیزردهم</w:t>
            </w:r>
          </w:p>
        </w:tc>
        <w:tc>
          <w:tcPr>
            <w:tcW w:w="2552" w:type="dxa"/>
          </w:tcPr>
          <w:p w:rsidR="00816F6E" w:rsidRPr="00C9139F" w:rsidRDefault="00C9139F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نظام های اطلاعات سلامت</w:t>
            </w:r>
          </w:p>
        </w:tc>
        <w:tc>
          <w:tcPr>
            <w:tcW w:w="3118" w:type="dxa"/>
          </w:tcPr>
          <w:p w:rsidR="00C9139F" w:rsidRPr="00C9139F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C9139F"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معنی و مفاهیم اطلاعات</w:t>
            </w:r>
          </w:p>
          <w:p w:rsidR="00C9139F" w:rsidRPr="00C9139F" w:rsidRDefault="00C9139F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ویژگی های اطلاعات سودمند</w:t>
            </w:r>
          </w:p>
          <w:p w:rsidR="00C9139F" w:rsidRPr="00C9139F" w:rsidRDefault="00C9139F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اهمیت نظام های اطلاعاتی</w:t>
            </w:r>
          </w:p>
          <w:p w:rsidR="00C9139F" w:rsidRPr="00C9139F" w:rsidRDefault="00C9139F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کاربرد کامپیوتر در مدیریت</w:t>
            </w:r>
          </w:p>
          <w:p w:rsidR="00DB35A7" w:rsidRPr="00C9139F" w:rsidRDefault="00C9139F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راهکارهای طرح ریزی موثر نظام های اطلاعاتی</w:t>
            </w:r>
          </w:p>
        </w:tc>
        <w:tc>
          <w:tcPr>
            <w:tcW w:w="2410" w:type="dxa"/>
          </w:tcPr>
          <w:p w:rsidR="00816F6E" w:rsidRPr="00C9139F" w:rsidRDefault="00816F6E" w:rsidP="00707566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C9139F" w:rsidRDefault="00816F6E" w:rsidP="00707566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C9139F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C9139F" w:rsidRDefault="00816F6E" w:rsidP="00707566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C9139F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722"/>
        </w:trPr>
        <w:tc>
          <w:tcPr>
            <w:tcW w:w="1134" w:type="dxa"/>
          </w:tcPr>
          <w:p w:rsidR="00816F6E" w:rsidRPr="00FE2345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چهاردهم و پانزدهم</w:t>
            </w:r>
          </w:p>
        </w:tc>
        <w:tc>
          <w:tcPr>
            <w:tcW w:w="2552" w:type="dxa"/>
          </w:tcPr>
          <w:p w:rsidR="00816F6E" w:rsidRPr="00DB35A7" w:rsidRDefault="00C21B6D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مدیریت منابع انسانی</w:t>
            </w:r>
          </w:p>
          <w:p w:rsidR="00C21B6D" w:rsidRPr="00DB35A7" w:rsidRDefault="00C21B6D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  <w:p w:rsidR="00C21B6D" w:rsidRPr="00DB35A7" w:rsidRDefault="00C21B6D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  <w:p w:rsidR="00C21B6D" w:rsidRPr="00DB35A7" w:rsidRDefault="00C21B6D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  <w:p w:rsidR="00C21B6D" w:rsidRPr="00DB35A7" w:rsidRDefault="00C21B6D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118" w:type="dxa"/>
          </w:tcPr>
          <w:p w:rsidR="00DB35A7" w:rsidRPr="00DB35A7" w:rsidRDefault="00816F6E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DB35A7"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کل</w:t>
            </w:r>
            <w:r w:rsidR="00DB35A7"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="00DB35A7"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ات</w:t>
            </w:r>
            <w:r w:rsidR="00DB35A7"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مديريت منابع انساني</w:t>
            </w:r>
            <w:r w:rsidR="00DB35A7"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، </w:t>
            </w:r>
            <w:r w:rsidR="00DB35A7" w:rsidRPr="00DB35A7">
              <w:rPr>
                <w:rFonts w:cs="B Nazanin"/>
                <w:b/>
                <w:bCs/>
                <w:color w:val="000000" w:themeColor="text1"/>
                <w:rtl/>
              </w:rPr>
              <w:t>تار</w:t>
            </w:r>
            <w:r w:rsidR="00DB35A7"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="00DB35A7"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خچه</w:t>
            </w:r>
            <w:r w:rsidR="00DB35A7"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مد</w:t>
            </w:r>
            <w:r w:rsidR="00DB35A7"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="00DB35A7"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ر</w:t>
            </w:r>
            <w:r w:rsidR="00DB35A7"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="00DB35A7"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ت</w:t>
            </w:r>
            <w:r w:rsidR="00DB35A7"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منابع انسان</w:t>
            </w:r>
            <w:r w:rsidR="00DB35A7"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ی، </w:t>
            </w:r>
            <w:r w:rsidR="00DB35A7" w:rsidRPr="00DB35A7">
              <w:rPr>
                <w:rFonts w:cs="B Nazanin"/>
                <w:b/>
                <w:bCs/>
                <w:color w:val="000000" w:themeColor="text1"/>
                <w:rtl/>
              </w:rPr>
              <w:t>تجز</w:t>
            </w:r>
            <w:r w:rsidR="00DB35A7"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="00DB35A7"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ه</w:t>
            </w:r>
            <w:r w:rsidR="00DB35A7"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و تحل</w:t>
            </w:r>
            <w:r w:rsidR="00DB35A7"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="00DB35A7"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ل</w:t>
            </w:r>
            <w:r w:rsidR="00DB35A7"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شغل</w:t>
            </w:r>
          </w:p>
          <w:p w:rsidR="00DB35A7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>برنامه ر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ز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ن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رو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انسان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  <w:p w:rsidR="00DB35A7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کارمند 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اب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  <w:p w:rsidR="00DB35A7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>فرا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ند</w:t>
            </w: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انتخاب</w:t>
            </w:r>
          </w:p>
          <w:p w:rsidR="00DB35A7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>س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ستم</w:t>
            </w: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پاداش</w:t>
            </w:r>
          </w:p>
          <w:p w:rsidR="00816F6E" w:rsidRPr="00DB35A7" w:rsidRDefault="00DB35A7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>حقوق و دستمزد</w:t>
            </w:r>
          </w:p>
        </w:tc>
        <w:tc>
          <w:tcPr>
            <w:tcW w:w="2410" w:type="dxa"/>
          </w:tcPr>
          <w:p w:rsidR="00816F6E" w:rsidRPr="00DB35A7" w:rsidRDefault="00816F6E" w:rsidP="00707566">
            <w:pPr>
              <w:rPr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DB35A7" w:rsidRDefault="00816F6E" w:rsidP="00707566">
            <w:pPr>
              <w:rPr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DB35A7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DB35A7" w:rsidRDefault="00816F6E" w:rsidP="00707566">
            <w:pPr>
              <w:rPr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DB35A7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DB35A7" w:rsidRPr="00FE2345" w:rsidTr="00707566">
        <w:trPr>
          <w:trHeight w:val="429"/>
        </w:trPr>
        <w:tc>
          <w:tcPr>
            <w:tcW w:w="1134" w:type="dxa"/>
          </w:tcPr>
          <w:p w:rsidR="00DB35A7" w:rsidRDefault="00707566" w:rsidP="0070756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2552" w:type="dxa"/>
          </w:tcPr>
          <w:p w:rsidR="00DB35A7" w:rsidRPr="00DB35A7" w:rsidRDefault="00DB35A7" w:rsidP="00707566">
            <w:pPr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مدیریت تغییر</w:t>
            </w:r>
          </w:p>
        </w:tc>
        <w:tc>
          <w:tcPr>
            <w:tcW w:w="3118" w:type="dxa"/>
          </w:tcPr>
          <w:p w:rsidR="00DB35A7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>مبان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استراتژ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مد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ر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ت</w:t>
            </w: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تغ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ر</w:t>
            </w:r>
          </w:p>
          <w:p w:rsidR="00DB35A7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>فرا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ند</w:t>
            </w: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تغ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ر</w:t>
            </w:r>
          </w:p>
          <w:p w:rsidR="00DB35A7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>مدل ها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 xml:space="preserve"> تغ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ر</w:t>
            </w:r>
          </w:p>
          <w:p w:rsidR="00DB35A7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/>
                <w:b/>
                <w:bCs/>
                <w:color w:val="000000" w:themeColor="text1"/>
                <w:rtl/>
              </w:rPr>
              <w:t>موانع تغ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DB35A7">
              <w:rPr>
                <w:rFonts w:cs="B Nazanin" w:hint="eastAsia"/>
                <w:b/>
                <w:bCs/>
                <w:color w:val="000000" w:themeColor="text1"/>
                <w:rtl/>
              </w:rPr>
              <w:t>ر</w:t>
            </w:r>
          </w:p>
          <w:p w:rsidR="00DB35A7" w:rsidRPr="00DB35A7" w:rsidRDefault="00DB35A7" w:rsidP="00707566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راهکاری های تغییر</w:t>
            </w:r>
          </w:p>
        </w:tc>
        <w:tc>
          <w:tcPr>
            <w:tcW w:w="2410" w:type="dxa"/>
          </w:tcPr>
          <w:p w:rsidR="00DB35A7" w:rsidRPr="00DB35A7" w:rsidRDefault="00DB35A7" w:rsidP="00707566">
            <w:pPr>
              <w:rPr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DB35A7" w:rsidRPr="00DB35A7" w:rsidRDefault="00DB35A7" w:rsidP="00707566">
            <w:pPr>
              <w:rPr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DB35A7" w:rsidRPr="00DB35A7" w:rsidRDefault="00DB35A7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DB35A7" w:rsidRPr="00DB35A7" w:rsidRDefault="00DB35A7" w:rsidP="00707566">
            <w:pPr>
              <w:rPr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DB35A7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85" w:rsidRDefault="001F6D85" w:rsidP="0075207D">
      <w:pPr>
        <w:spacing w:after="0" w:line="240" w:lineRule="auto"/>
      </w:pPr>
      <w:r>
        <w:separator/>
      </w:r>
    </w:p>
  </w:endnote>
  <w:endnote w:type="continuationSeparator" w:id="0">
    <w:p w:rsidR="001F6D85" w:rsidRDefault="001F6D8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85" w:rsidRDefault="001F6D85" w:rsidP="0075207D">
      <w:pPr>
        <w:spacing w:after="0" w:line="240" w:lineRule="auto"/>
      </w:pPr>
      <w:r>
        <w:separator/>
      </w:r>
    </w:p>
  </w:footnote>
  <w:footnote w:type="continuationSeparator" w:id="0">
    <w:p w:rsidR="001F6D85" w:rsidRDefault="001F6D8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CE0C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CE0C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CE0C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D3C1A"/>
    <w:rsid w:val="000E0EDC"/>
    <w:rsid w:val="000F4112"/>
    <w:rsid w:val="001A0999"/>
    <w:rsid w:val="001F6D85"/>
    <w:rsid w:val="0026421F"/>
    <w:rsid w:val="002705ED"/>
    <w:rsid w:val="00283A73"/>
    <w:rsid w:val="002B7A80"/>
    <w:rsid w:val="002E69D3"/>
    <w:rsid w:val="00342702"/>
    <w:rsid w:val="00361DF7"/>
    <w:rsid w:val="00362932"/>
    <w:rsid w:val="003634F0"/>
    <w:rsid w:val="00382AF4"/>
    <w:rsid w:val="00391B74"/>
    <w:rsid w:val="003B52FF"/>
    <w:rsid w:val="003B64C7"/>
    <w:rsid w:val="003F2B80"/>
    <w:rsid w:val="00403A6D"/>
    <w:rsid w:val="00407F4E"/>
    <w:rsid w:val="0042454C"/>
    <w:rsid w:val="00444015"/>
    <w:rsid w:val="004627C9"/>
    <w:rsid w:val="004856E6"/>
    <w:rsid w:val="00485735"/>
    <w:rsid w:val="004B269E"/>
    <w:rsid w:val="00564C72"/>
    <w:rsid w:val="00574151"/>
    <w:rsid w:val="005A6724"/>
    <w:rsid w:val="005C33DC"/>
    <w:rsid w:val="005C4755"/>
    <w:rsid w:val="00666024"/>
    <w:rsid w:val="006946C2"/>
    <w:rsid w:val="006D638E"/>
    <w:rsid w:val="00707566"/>
    <w:rsid w:val="0074359E"/>
    <w:rsid w:val="0075181C"/>
    <w:rsid w:val="0075207D"/>
    <w:rsid w:val="007700F1"/>
    <w:rsid w:val="007949FB"/>
    <w:rsid w:val="007A1C0D"/>
    <w:rsid w:val="007F477A"/>
    <w:rsid w:val="00816F6E"/>
    <w:rsid w:val="0084477D"/>
    <w:rsid w:val="008536AA"/>
    <w:rsid w:val="00865F89"/>
    <w:rsid w:val="00877CCB"/>
    <w:rsid w:val="008C197A"/>
    <w:rsid w:val="00913848"/>
    <w:rsid w:val="009A62C4"/>
    <w:rsid w:val="009B58E9"/>
    <w:rsid w:val="009C7E13"/>
    <w:rsid w:val="00A92D12"/>
    <w:rsid w:val="00A97C0A"/>
    <w:rsid w:val="00AE4514"/>
    <w:rsid w:val="00B658EA"/>
    <w:rsid w:val="00B67187"/>
    <w:rsid w:val="00BF7601"/>
    <w:rsid w:val="00C21B6D"/>
    <w:rsid w:val="00C9139F"/>
    <w:rsid w:val="00CE0CB9"/>
    <w:rsid w:val="00CE509D"/>
    <w:rsid w:val="00D128D3"/>
    <w:rsid w:val="00DA2053"/>
    <w:rsid w:val="00DB17C4"/>
    <w:rsid w:val="00DB35A7"/>
    <w:rsid w:val="00DD4C00"/>
    <w:rsid w:val="00DE3D63"/>
    <w:rsid w:val="00E2407A"/>
    <w:rsid w:val="00EF4CC3"/>
    <w:rsid w:val="00F150CE"/>
    <w:rsid w:val="00F15269"/>
    <w:rsid w:val="00F2420B"/>
    <w:rsid w:val="00F4550A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samani</cp:lastModifiedBy>
  <cp:revision>2</cp:revision>
  <cp:lastPrinted>2016-04-26T09:51:00Z</cp:lastPrinted>
  <dcterms:created xsi:type="dcterms:W3CDTF">2018-10-03T05:05:00Z</dcterms:created>
  <dcterms:modified xsi:type="dcterms:W3CDTF">2018-10-03T05:05:00Z</dcterms:modified>
</cp:coreProperties>
</file>