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54" w:rsidRDefault="00F63B29" w:rsidP="00F63B29">
      <w:pPr>
        <w:bidi/>
        <w:rPr>
          <w:rFonts w:ascii="Tahoma" w:eastAsia="Times New Roman" w:hAnsi="Tahoma" w:cs="Tahoma" w:hint="cs"/>
          <w:b/>
          <w:bCs/>
          <w:color w:val="A3221D"/>
          <w:sz w:val="17"/>
          <w:szCs w:val="17"/>
          <w:rtl/>
        </w:rPr>
      </w:pPr>
      <w:r w:rsidRPr="00F63B29">
        <w:rPr>
          <w:rFonts w:ascii="Tahoma" w:eastAsia="Times New Roman" w:hAnsi="Tahoma" w:cs="Tahoma"/>
          <w:b/>
          <w:bCs/>
          <w:color w:val="A3221D"/>
          <w:sz w:val="17"/>
          <w:szCs w:val="17"/>
          <w:rtl/>
        </w:rPr>
        <w:t>اساسنامه كميته هاي تحقيقات دانشجويي دانشگاه هاي علوم پزشكي كشور</w:t>
      </w:r>
    </w:p>
    <w:p w:rsidR="00F63B29" w:rsidRPr="00F63B29" w:rsidRDefault="00F63B29" w:rsidP="00F63B29">
      <w:pPr>
        <w:bidi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17"/>
          <w:szCs w:val="17"/>
        </w:rPr>
      </w:pPr>
      <w:r w:rsidRPr="00F63B29">
        <w:rPr>
          <w:rFonts w:ascii="Tahoma" w:eastAsia="Times New Roman" w:hAnsi="Tahoma" w:cs="Tahoma"/>
          <w:sz w:val="17"/>
          <w:szCs w:val="17"/>
          <w:rtl/>
        </w:rPr>
        <w:t>به منظور ارتقاي سطح دانش، ايجاد و تقويت روحيه پژوهش ، حمايت از فعاليت هاي جمعي پژوهشي دانشجويان ، راهنمايي و توانمندسازي دانشجويان در جهت كارايي و بالندگي علمي پژوهشي، كميته تحقيقات دانشجويي دانشگاه زير نظر كميته كشوري تحقيقات دانشجويي طبق مفاد اين اساسنامه تشكيل مي شود</w:t>
      </w:r>
      <w:r w:rsidRPr="00F63B29">
        <w:rPr>
          <w:rFonts w:ascii="Tahoma" w:eastAsia="Times New Roman" w:hAnsi="Tahoma" w:cs="Tahoma"/>
          <w:sz w:val="17"/>
        </w:rPr>
        <w:t>.</w:t>
      </w:r>
    </w:p>
    <w:p w:rsidR="00F63B29" w:rsidRPr="00F63B29" w:rsidRDefault="00F63B29" w:rsidP="00F63B29">
      <w:pPr>
        <w:bidi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17"/>
          <w:szCs w:val="17"/>
        </w:rPr>
      </w:pPr>
      <w:r w:rsidRPr="00F63B29">
        <w:rPr>
          <w:rFonts w:ascii="Tahoma" w:eastAsia="Times New Roman" w:hAnsi="Tahoma" w:cs="Tahoma"/>
          <w:b/>
          <w:bCs/>
          <w:sz w:val="17"/>
          <w:rtl/>
        </w:rPr>
        <w:t>بخش اول: كليات و اهداف</w:t>
      </w:r>
    </w:p>
    <w:p w:rsidR="00F63B29" w:rsidRPr="00F63B29" w:rsidRDefault="00F63B29" w:rsidP="00F63B29">
      <w:pPr>
        <w:bidi/>
        <w:spacing w:before="100" w:beforeAutospacing="1" w:after="100" w:afterAutospacing="1" w:line="315" w:lineRule="atLeast"/>
        <w:rPr>
          <w:rFonts w:ascii="Tahoma" w:eastAsia="Times New Roman" w:hAnsi="Tahoma" w:cs="Tahoma"/>
          <w:sz w:val="17"/>
          <w:szCs w:val="17"/>
        </w:rPr>
      </w:pPr>
      <w:r w:rsidRPr="00F63B29">
        <w:rPr>
          <w:rFonts w:ascii="Tahoma" w:eastAsia="Times New Roman" w:hAnsi="Tahoma" w:cs="Tahoma"/>
          <w:sz w:val="17"/>
          <w:szCs w:val="17"/>
          <w:rtl/>
        </w:rPr>
        <w:t>ماده 1.تعريف: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كميته تحقيقات دانشجويي دانشگاه علوم پزشكي و خدمات بهداشتي درماني كه از اين پس كميته ناميده مي شود، تحت حمايت و نظارت معاونت پژوهشي دانشگاه و بر اساس قوانين و رسالت هاي دانشگاه و وزارت بهداشت، درمان و آموزش پزشكي فعاليت مي كند.</w:t>
      </w:r>
    </w:p>
    <w:p w:rsidR="00F63B29" w:rsidRPr="00F63B29" w:rsidRDefault="00F63B29" w:rsidP="00F63B29">
      <w:pPr>
        <w:bidi/>
        <w:spacing w:before="100" w:beforeAutospacing="1" w:after="100" w:afterAutospacing="1" w:line="315" w:lineRule="atLeast"/>
        <w:rPr>
          <w:rFonts w:ascii="Tahoma" w:eastAsia="Times New Roman" w:hAnsi="Tahoma" w:cs="Tahoma"/>
          <w:sz w:val="17"/>
          <w:szCs w:val="17"/>
          <w:rtl/>
        </w:rPr>
      </w:pPr>
      <w:r w:rsidRPr="00F63B29">
        <w:rPr>
          <w:rFonts w:ascii="Tahoma" w:eastAsia="Times New Roman" w:hAnsi="Tahoma" w:cs="Tahoma"/>
          <w:sz w:val="17"/>
          <w:szCs w:val="17"/>
          <w:rtl/>
        </w:rPr>
        <w:t>ماده 2. اهداف: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1. ايجاد بستر مناسب براي شكوفايي، رشد و اعتلاي علمي و پژوهشي دانشجويان و تربيت پژوهشگران و مديران آينده كشور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2. نهادينه ساختن فعاليت هاي پژوهشي در بين دانشجويان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3.  توانمند سازي دانشجويان در  زمينه پژوهش از طريق شيوه هاي مختلف آموزش نظري و عملي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4. ترويج و ارتقاي مهارت و فرهنگ پژوهش در دانشجويان دانشگاه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5.ايجاد زمينه مناسب به منظور حمايت هاي مادي و معنوي دانشگاه از فعاليت هاي علمي دانشجويان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6. بهبود رابطه علمي پژوهشي اساتيد و  دانشجويان</w:t>
      </w:r>
    </w:p>
    <w:p w:rsidR="00F63B29" w:rsidRPr="00F63B29" w:rsidRDefault="00F63B29" w:rsidP="00F63B29">
      <w:p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F63B29">
        <w:rPr>
          <w:rFonts w:ascii="Tahoma" w:eastAsia="Times New Roman" w:hAnsi="Tahoma" w:cs="Tahoma"/>
          <w:sz w:val="17"/>
          <w:szCs w:val="17"/>
        </w:rPr>
        <w:t> </w:t>
      </w:r>
    </w:p>
    <w:p w:rsidR="00F63B29" w:rsidRPr="00F63B29" w:rsidRDefault="00F63B29" w:rsidP="00F63B29">
      <w:pPr>
        <w:bidi/>
        <w:spacing w:before="100" w:beforeAutospacing="1" w:after="100" w:afterAutospacing="1" w:line="315" w:lineRule="atLeast"/>
        <w:rPr>
          <w:rFonts w:ascii="Tahoma" w:eastAsia="Times New Roman" w:hAnsi="Tahoma" w:cs="Tahoma"/>
          <w:sz w:val="17"/>
          <w:szCs w:val="17"/>
        </w:rPr>
      </w:pPr>
      <w:r w:rsidRPr="00F63B29">
        <w:rPr>
          <w:rFonts w:ascii="Tahoma" w:eastAsia="Times New Roman" w:hAnsi="Tahoma" w:cs="Tahoma"/>
          <w:b/>
          <w:bCs/>
          <w:szCs w:val="17"/>
          <w:rtl/>
        </w:rPr>
        <w:t>بخش دوم : اركان و تشكيلات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</w:r>
      <w:r w:rsidRPr="00F63B29">
        <w:rPr>
          <w:rFonts w:ascii="Tahoma" w:eastAsia="Times New Roman" w:hAnsi="Tahoma" w:cs="Tahoma"/>
          <w:b/>
          <w:bCs/>
          <w:szCs w:val="17"/>
          <w:rtl/>
        </w:rPr>
        <w:t>فصل يك: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ماده 3. اركان :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اركان كميته شامل سرپرست، دبير، شوراي مركزي، شوراي پژوهشي و مجمع عمومي مي باشد.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تبصره: كميته تحقيقات دانشجويي دانشگاه مي تواند حسب نياز و شرايط جهت هر يك از دانشكده هاي علوم پزشكي خود يك كميته تحقيقاتي داير نمايد .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 </w:t>
      </w:r>
      <w:r w:rsidRPr="00F63B29">
        <w:rPr>
          <w:rFonts w:ascii="Tahoma" w:eastAsia="Times New Roman" w:hAnsi="Tahoma" w:cs="Tahoma"/>
          <w:b/>
          <w:bCs/>
          <w:szCs w:val="17"/>
          <w:rtl/>
        </w:rPr>
        <w:t>فصل دوم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سرپرست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ماده 4 . تعريف: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يكي از اعضاي هيات علمي دانشگاه بوده كه با دانشجويان تناسب سني و فكري داشته، با پژوهش دانشجويي آشنا بوده و وقت كافي به اين امر اختصاص دهد.</w:t>
      </w:r>
    </w:p>
    <w:p w:rsidR="00F63B29" w:rsidRPr="00F63B29" w:rsidRDefault="00F63B29" w:rsidP="00F63B29">
      <w:pPr>
        <w:bidi/>
        <w:spacing w:before="100" w:beforeAutospacing="1" w:after="100" w:afterAutospacing="1" w:line="315" w:lineRule="atLeast"/>
        <w:rPr>
          <w:rFonts w:ascii="Tahoma" w:eastAsia="Times New Roman" w:hAnsi="Tahoma" w:cs="Tahoma"/>
          <w:sz w:val="17"/>
          <w:szCs w:val="17"/>
          <w:rtl/>
        </w:rPr>
      </w:pPr>
      <w:r w:rsidRPr="00F63B29">
        <w:rPr>
          <w:rFonts w:ascii="Tahoma" w:eastAsia="Times New Roman" w:hAnsi="Tahoma" w:cs="Tahoma"/>
          <w:sz w:val="17"/>
          <w:szCs w:val="17"/>
          <w:rtl/>
        </w:rPr>
        <w:t>ماده 5. انتخاب: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سرپرست با حكم معاون پژوهشي دانشگاه از ميان دو نفر كه توسط شوراي مركزي پيشنهاد گرديده است براي مدت دو سال منصوب مي شود.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تبصره: انتخاب مجدد سرپرست بنابر پيشنهاد مجدد شوراي مركزي بلامانع است.</w:t>
      </w:r>
    </w:p>
    <w:p w:rsidR="00F63B29" w:rsidRDefault="00F63B29" w:rsidP="00F63B29">
      <w:pPr>
        <w:bidi/>
        <w:rPr>
          <w:rFonts w:ascii="Tahoma" w:eastAsia="Times New Roman" w:hAnsi="Tahoma" w:cs="Tahoma" w:hint="cs"/>
          <w:sz w:val="17"/>
          <w:szCs w:val="17"/>
          <w:rtl/>
        </w:rPr>
      </w:pPr>
      <w:r w:rsidRPr="00F63B29">
        <w:rPr>
          <w:rFonts w:ascii="Tahoma" w:eastAsia="Times New Roman" w:hAnsi="Tahoma" w:cs="Tahoma"/>
          <w:sz w:val="17"/>
          <w:szCs w:val="17"/>
          <w:rtl/>
        </w:rPr>
        <w:t>ماده 6. وظايف:</w:t>
      </w:r>
    </w:p>
    <w:p w:rsidR="00F63B29" w:rsidRPr="00F63B29" w:rsidRDefault="00F63B29" w:rsidP="00F63B29">
      <w:pPr>
        <w:bidi/>
        <w:spacing w:before="100" w:beforeAutospacing="1" w:after="100" w:afterAutospacing="1" w:line="315" w:lineRule="atLeast"/>
        <w:rPr>
          <w:rFonts w:ascii="Tahoma" w:eastAsia="Times New Roman" w:hAnsi="Tahoma" w:cs="Tahoma"/>
          <w:sz w:val="17"/>
          <w:szCs w:val="17"/>
          <w:rtl/>
        </w:rPr>
      </w:pPr>
      <w:r w:rsidRPr="00F63B29">
        <w:rPr>
          <w:rFonts w:ascii="Tahoma" w:eastAsia="Times New Roman" w:hAnsi="Tahoma" w:cs="Tahoma"/>
          <w:b/>
          <w:bCs/>
          <w:szCs w:val="17"/>
          <w:rtl/>
        </w:rPr>
        <w:lastRenderedPageBreak/>
        <w:t>فصل سوم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دبير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ماده 7- تعريف: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دبير با حكم سرپرست از ميان دو نفر از اعضاي كميته، كه داراي سوابق پژوهشي بوده و توسط شوراي مركزي پيشنهاد مي گردد، براي مدت يك سال منصوب شده و زير نظر سرپرست انجام وظيفه مي نمايد.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تبصره : انتخاب مجدد دبير بلامانع است.</w:t>
      </w:r>
    </w:p>
    <w:p w:rsidR="00F63B29" w:rsidRPr="00F63B29" w:rsidRDefault="00F63B29" w:rsidP="00F63B29">
      <w:pPr>
        <w:bidi/>
        <w:spacing w:before="100" w:beforeAutospacing="1" w:after="100" w:afterAutospacing="1" w:line="315" w:lineRule="atLeast"/>
        <w:rPr>
          <w:rFonts w:ascii="Tahoma" w:eastAsia="Times New Roman" w:hAnsi="Tahoma" w:cs="Tahoma"/>
          <w:sz w:val="17"/>
          <w:szCs w:val="17"/>
          <w:rtl/>
        </w:rPr>
      </w:pPr>
      <w:r w:rsidRPr="00F63B29">
        <w:rPr>
          <w:rFonts w:ascii="Tahoma" w:eastAsia="Times New Roman" w:hAnsi="Tahoma" w:cs="Tahoma"/>
          <w:sz w:val="17"/>
          <w:szCs w:val="17"/>
          <w:rtl/>
        </w:rPr>
        <w:br/>
        <w:t>ماده 8- وظايف دبير: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1. انجام امور اداري و اجرايي داخلي كميته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2. اجراي مصوبات شوراي مركزي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3. انتصاب مسئولين واحد هاي كميته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 تبصره : تعداد و نوع واحد هاي كميته ها با توجه به شرايط هر دانشگاه از سوي شوراي مركزي تعيين خواهد شد.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4. هماهنگي بين واحد هاي كميته و نظارت بر فعاليت هاي واحد هاي فوق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5. ارائه برنامه يكساله كميته بر اساس سياست هاي شوراي مركزي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6. ارائه گزارش عملكرد 6 ماهه فعاليت هاي كميته به سرپرست و شوراي مركزي</w:t>
      </w:r>
    </w:p>
    <w:p w:rsidR="00F63B29" w:rsidRPr="00F63B29" w:rsidRDefault="00F63B29" w:rsidP="00F63B29">
      <w:pPr>
        <w:bidi/>
        <w:spacing w:before="100" w:beforeAutospacing="1" w:after="100" w:afterAutospacing="1" w:line="315" w:lineRule="atLeast"/>
        <w:rPr>
          <w:rFonts w:ascii="Tahoma" w:eastAsia="Times New Roman" w:hAnsi="Tahoma" w:cs="Tahoma"/>
          <w:sz w:val="17"/>
          <w:szCs w:val="17"/>
          <w:rtl/>
        </w:rPr>
      </w:pPr>
      <w:r w:rsidRPr="00F63B29">
        <w:rPr>
          <w:rFonts w:ascii="Tahoma" w:eastAsia="Times New Roman" w:hAnsi="Tahoma" w:cs="Tahoma"/>
          <w:b/>
          <w:bCs/>
          <w:szCs w:val="17"/>
          <w:rtl/>
        </w:rPr>
        <w:t>فصل چهارم: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شوراي مركزي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ماده 9- تعريف: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شورايي منتخب از اعضاي كميته است كه مرجع سياستگذاري و تصميم گيري كميته در چهارچوب سياست هاي وزارت متبوع و دانشگاه مي باشد.</w:t>
      </w:r>
    </w:p>
    <w:p w:rsidR="00F63B29" w:rsidRPr="00F63B29" w:rsidRDefault="00F63B29" w:rsidP="00F63B29">
      <w:pPr>
        <w:bidi/>
        <w:spacing w:before="100" w:beforeAutospacing="1" w:after="100" w:afterAutospacing="1" w:line="315" w:lineRule="atLeast"/>
        <w:rPr>
          <w:rFonts w:ascii="Tahoma" w:eastAsia="Times New Roman" w:hAnsi="Tahoma" w:cs="Tahoma"/>
          <w:sz w:val="17"/>
          <w:szCs w:val="17"/>
          <w:rtl/>
        </w:rPr>
      </w:pPr>
      <w:r w:rsidRPr="00F63B29">
        <w:rPr>
          <w:rFonts w:ascii="Tahoma" w:eastAsia="Times New Roman" w:hAnsi="Tahoma" w:cs="Tahoma"/>
          <w:sz w:val="17"/>
          <w:szCs w:val="17"/>
          <w:rtl/>
        </w:rPr>
        <w:t>ماده 10- انتخاب شوراي مركزي :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اعضاي شوراي مركزي دانشگاه توسط مجمع عمومي به مدت يك سال انتخاب مي شوند كه  مي بايست عضو فعال كميته تحقيقات دانشجويي بوده و داراي حسن سابقه آموزشي و اخلاقي باشند.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تبصره 1- تعداد اعضاي شوراي مركزي با توجه به تعداد دانشكده ها و دانشجويان هر دانشگاه با نظر سرپرست به نحوي تعيين شود كه حداقل يك نفر از هر دانشكده عضو آن و حداكثر تعداد اعضاي شورا 15 نفر باشد. دبيران كميته هر دانشكده عضو شوراي مركزي مي باشند.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تبصره2- رياست جلسات شوراي مركزي به عهده سرپرست است و حضور سرپرست در جلسات شوراي مركزي ضروري است.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تبصره 3- جلسات شوراي مركزي با حضور نصف به علاوه يك اعضا رسميت مي يابد و راي گيري موارد و پيشنهادات مخفيانه است.</w:t>
      </w:r>
    </w:p>
    <w:p w:rsidR="00F63B29" w:rsidRPr="00F63B29" w:rsidRDefault="00F63B29" w:rsidP="00F63B29">
      <w:pPr>
        <w:bidi/>
        <w:spacing w:before="100" w:beforeAutospacing="1" w:after="100" w:afterAutospacing="1" w:line="315" w:lineRule="atLeast"/>
        <w:rPr>
          <w:rFonts w:ascii="Tahoma" w:eastAsia="Times New Roman" w:hAnsi="Tahoma" w:cs="Tahoma"/>
          <w:sz w:val="17"/>
          <w:szCs w:val="17"/>
          <w:rtl/>
        </w:rPr>
      </w:pPr>
      <w:r w:rsidRPr="00F63B29">
        <w:rPr>
          <w:rFonts w:ascii="Tahoma" w:eastAsia="Times New Roman" w:hAnsi="Tahoma" w:cs="Tahoma"/>
          <w:sz w:val="17"/>
          <w:szCs w:val="17"/>
          <w:rtl/>
        </w:rPr>
        <w:t>ماده 11- وظايف شوراي مركزي: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1. تصميم گيري در باره مسائل مربوط به كميته و نيز موارد پيش بيني نشده در اساسنامه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2. سياستگذاري ساليانه كميته در چهارچوب سياست هاي وزارت متبوع و دانشگاه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3. پيشنهاد انتخاب و تغيير دبير به سرپرست كميته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4. پيشنهاد انتخاب و تغييرسرپرست به معاونت پژوهشي 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5. تعيين و نوع واحد هاي زيرمجموعه كميته بر اساس شرايط دانشگاه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6. برگزاري جلسات ساليانه مجمع عمومي و در صورت ضرورت به پيشنهاد شوراي مركزي در هر موقع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</w:r>
      <w:r w:rsidRPr="00F63B29">
        <w:rPr>
          <w:rFonts w:ascii="Tahoma" w:eastAsia="Times New Roman" w:hAnsi="Tahoma" w:cs="Tahoma"/>
          <w:b/>
          <w:bCs/>
          <w:szCs w:val="17"/>
          <w:rtl/>
        </w:rPr>
        <w:t>فصل پنجم:</w:t>
      </w:r>
      <w:r w:rsidRPr="00F63B29">
        <w:rPr>
          <w:rFonts w:ascii="Tahoma" w:eastAsia="Times New Roman" w:hAnsi="Tahoma" w:cs="Tahoma"/>
          <w:b/>
          <w:bCs/>
          <w:sz w:val="17"/>
          <w:szCs w:val="17"/>
          <w:rtl/>
        </w:rPr>
        <w:br/>
      </w:r>
      <w:r w:rsidRPr="00F63B29">
        <w:rPr>
          <w:rFonts w:ascii="Tahoma" w:eastAsia="Times New Roman" w:hAnsi="Tahoma" w:cs="Tahoma"/>
          <w:sz w:val="17"/>
          <w:szCs w:val="17"/>
          <w:rtl/>
        </w:rPr>
        <w:t>شوراي پژوهشي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ماده 12- تعريف: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شوراي پژوهشي كميته، شورايي است تحت نظارت شوراي پژوهشي دانشگاه كه در محدوده اختيارات تفويض شده از طرف شوراي پژوهشي دانشگاه، امور مربوط به بررسي، تصويب و پايش طرح هاي تحقيقات دانشجويي را به عهده دارد.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تبصره : شورا بر حسب ضرورت و نياز با هماهنگي لازم مي بايست از خدمات كميته اخلاق در پژوهش دانشگاه براي بررسي اخلاقي برخي از طرح ها، بهره مند شود.</w:t>
      </w:r>
    </w:p>
    <w:p w:rsidR="00F63B29" w:rsidRPr="00F63B29" w:rsidRDefault="00F63B29" w:rsidP="00F63B29">
      <w:pPr>
        <w:bidi/>
        <w:spacing w:before="100" w:beforeAutospacing="1" w:after="100" w:afterAutospacing="1" w:line="315" w:lineRule="atLeast"/>
        <w:rPr>
          <w:rFonts w:ascii="Tahoma" w:eastAsia="Times New Roman" w:hAnsi="Tahoma" w:cs="Tahoma"/>
          <w:sz w:val="17"/>
          <w:szCs w:val="17"/>
          <w:rtl/>
        </w:rPr>
      </w:pPr>
      <w:r w:rsidRPr="00F63B29">
        <w:rPr>
          <w:rFonts w:ascii="Tahoma" w:eastAsia="Times New Roman" w:hAnsi="Tahoma" w:cs="Tahoma"/>
          <w:sz w:val="17"/>
          <w:szCs w:val="17"/>
          <w:rtl/>
        </w:rPr>
        <w:t>ماده 13-تركيب شوراي پژوهشي :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شامل سرپرست، دبير،سه نفر از دانشجويان به انتخاب شوراي مركزي، چهار نفر از اعضاي هيئت علمي  به پيشنهاد سرپرست و انتخاب معاون پژوهشي  كه ترجيحا از مسئولين كميته هاي تحقيقات دانشجويي دانشكده ها باشد.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تبصره 1 -  احكام اعضاي شورا توسط معاون پژوهشي دانشگاه صادر مي شود.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تبصره2- جلسات شورا با نصف به علاوه يك اعضا رسميت مي يابد.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 تبصره 3- رياست شورا به عهده سرپرست كميته دانشگاه و دبيري آن به عهده دبير كميته است.</w:t>
      </w:r>
    </w:p>
    <w:p w:rsidR="00F63B29" w:rsidRPr="00F63B29" w:rsidRDefault="00F63B29" w:rsidP="00F63B29">
      <w:p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17"/>
          <w:szCs w:val="17"/>
          <w:rtl/>
        </w:rPr>
      </w:pPr>
      <w:r w:rsidRPr="00F63B29">
        <w:rPr>
          <w:rFonts w:ascii="Tahoma" w:eastAsia="Times New Roman" w:hAnsi="Tahoma" w:cs="Tahoma"/>
          <w:sz w:val="17"/>
          <w:szCs w:val="17"/>
        </w:rPr>
        <w:t> </w:t>
      </w:r>
    </w:p>
    <w:p w:rsidR="00F63B29" w:rsidRPr="00F63B29" w:rsidRDefault="00F63B29" w:rsidP="00F63B29">
      <w:pPr>
        <w:bidi/>
        <w:spacing w:before="100" w:beforeAutospacing="1" w:after="100" w:afterAutospacing="1" w:line="315" w:lineRule="atLeast"/>
        <w:rPr>
          <w:rFonts w:ascii="Tahoma" w:eastAsia="Times New Roman" w:hAnsi="Tahoma" w:cs="Tahoma"/>
          <w:sz w:val="17"/>
          <w:szCs w:val="17"/>
        </w:rPr>
      </w:pPr>
      <w:r w:rsidRPr="00F63B29">
        <w:rPr>
          <w:rFonts w:ascii="Tahoma" w:eastAsia="Times New Roman" w:hAnsi="Tahoma" w:cs="Tahoma"/>
          <w:b/>
          <w:bCs/>
          <w:szCs w:val="17"/>
          <w:rtl/>
        </w:rPr>
        <w:t> فصل ششم:</w:t>
      </w:r>
      <w:r w:rsidRPr="00F63B29">
        <w:rPr>
          <w:rFonts w:ascii="Tahoma" w:eastAsia="Times New Roman" w:hAnsi="Tahoma" w:cs="Tahoma"/>
          <w:b/>
          <w:bCs/>
          <w:sz w:val="17"/>
          <w:szCs w:val="17"/>
          <w:rtl/>
        </w:rPr>
        <w:br/>
      </w:r>
      <w:r w:rsidRPr="00F63B29">
        <w:rPr>
          <w:rFonts w:ascii="Tahoma" w:eastAsia="Times New Roman" w:hAnsi="Tahoma" w:cs="Tahoma"/>
          <w:sz w:val="17"/>
          <w:szCs w:val="17"/>
          <w:rtl/>
        </w:rPr>
        <w:t>مجمع عمومي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ماده 14- تعريف: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مجمع عمومي متشكل از تمام دانشجويان دانشگاه كه حداقل سه ماه از عضويت آنها در كميته تحقيقات دانشجويي گذشته باشد.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تبصره 1: كميته ي سه نفره متشكل از سرپرست، نماينده معاون پژوهشي و نماينده شوراي مركزي مسئوليت برگزاري مجمع عمومي را براي انتخابات شوراي مركزي جديد به عهده دارند.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تبصره2: جلسات مجمع عمومي به صورت ساليانه و به رياست سرپرست تشكيل مي گردد.</w:t>
      </w:r>
    </w:p>
    <w:p w:rsidR="00F63B29" w:rsidRPr="00F63B29" w:rsidRDefault="00F63B29" w:rsidP="00F63B29">
      <w:pPr>
        <w:bidi/>
        <w:spacing w:before="100" w:beforeAutospacing="1" w:after="100" w:afterAutospacing="1" w:line="315" w:lineRule="atLeast"/>
        <w:rPr>
          <w:rFonts w:ascii="Tahoma" w:eastAsia="Times New Roman" w:hAnsi="Tahoma" w:cs="Tahoma"/>
          <w:sz w:val="17"/>
          <w:szCs w:val="17"/>
          <w:rtl/>
        </w:rPr>
      </w:pPr>
      <w:r w:rsidRPr="00F63B29">
        <w:rPr>
          <w:rFonts w:ascii="Tahoma" w:eastAsia="Times New Roman" w:hAnsi="Tahoma" w:cs="Tahoma"/>
          <w:sz w:val="17"/>
          <w:szCs w:val="17"/>
          <w:rtl/>
        </w:rPr>
        <w:t>ماده 15- وظايف مجمع عمومي :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1.  انتخاب شوراي مركزي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2. استماع گزارش عملكرد يك سال گذشته كه توسط دبير ارائه مي گردد.</w:t>
      </w:r>
    </w:p>
    <w:p w:rsidR="00F63B29" w:rsidRPr="00F63B29" w:rsidRDefault="00F63B29" w:rsidP="00F63B29">
      <w:pPr>
        <w:bidi/>
        <w:spacing w:before="100" w:beforeAutospacing="1" w:after="100" w:afterAutospacing="1" w:line="315" w:lineRule="atLeast"/>
        <w:rPr>
          <w:rFonts w:ascii="Tahoma" w:eastAsia="Times New Roman" w:hAnsi="Tahoma" w:cs="Tahoma"/>
          <w:sz w:val="17"/>
          <w:szCs w:val="17"/>
          <w:rtl/>
        </w:rPr>
      </w:pPr>
      <w:r w:rsidRPr="00F63B29">
        <w:rPr>
          <w:rFonts w:ascii="Tahoma" w:eastAsia="Times New Roman" w:hAnsi="Tahoma" w:cs="Tahoma"/>
          <w:b/>
          <w:bCs/>
          <w:szCs w:val="17"/>
          <w:rtl/>
        </w:rPr>
        <w:t>فصل هفتم :</w:t>
      </w:r>
      <w:r w:rsidRPr="00F63B29">
        <w:rPr>
          <w:rFonts w:ascii="Tahoma" w:eastAsia="Times New Roman" w:hAnsi="Tahoma" w:cs="Tahoma"/>
          <w:b/>
          <w:bCs/>
          <w:sz w:val="17"/>
          <w:szCs w:val="17"/>
          <w:rtl/>
        </w:rPr>
        <w:br/>
      </w:r>
      <w:r w:rsidRPr="00F63B29">
        <w:rPr>
          <w:rFonts w:ascii="Tahoma" w:eastAsia="Times New Roman" w:hAnsi="Tahoma" w:cs="Tahoma"/>
          <w:sz w:val="17"/>
          <w:szCs w:val="17"/>
          <w:rtl/>
        </w:rPr>
        <w:t>كميته تحقيقات دانشجويي دانشكده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ماده 16: كميته تحقيقات دانشجويي دانشكده به عنوان يكي از واحدهاي تابعه كميته تحقيقات دانشجويي دانشگاه بوده و تحت نظارت و حمايت آن فعاليت مي نمايد و داراي يك مسئول، دبير و هسته مركزي مي باشد.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تبصره1: دانشكده يك مجموعه آموزشي زير نظر دانشگاه مي باشد.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تبصره 2: كميته تحقيقات دانشجويي دانشكده بر حسب رشته هاي تحصيلي و شرايط مي تواند داراي انجمن هاي پژوهشي باشد.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ماده 17: مسئول كميته تحقيقات دانشجويي دانشكده با حكم سرپرست كميته تحقيقات دانشجويي دانشگاه  از ميان دو نفر از اعضاي هيئت علمي دانشكده كه توسط هسته مركزي پيشنهاد شده ، انتصاب ميگردد. وظايف مسئول، مشابه بندهاي يك تا شش ماده 6 بوده كه محدوده فعاليت آن دانشكده مربوطه خواهد بود.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ماده 18: دبير كميته تحقيقات دانشجويي دانشكده با حكم مسئول كميته تحقيقات دانشجويي دانشكده  از ميان دو نفر از اعضاي كميته دانشكده كه توسط هسته مركزي پيشنهاد شده ، انتخاب ميگردد. وظايف دبير، مشابه بندهاي يك تا پنج ماده 8 بوده كه حيطه فعاليت آن  محدود به دانشكده مربوطه بوده و بند 6 ماده مذكور به صورت ارائه گزارش عملكرد 6 ماهه فعاليت هاي كميته به مسئول و هسته مركزي خواهد بود.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ماده 19: هسته مركزي توسط مجمع عمومي انتخاب مي شوند و وظايف هسته مركزي ، مشابه بندهاي يك تا پنج ماده 11بوده كه حيطه فعاليت آن  محدود به دانشكده مربوطه خواهد بود .</w:t>
      </w:r>
    </w:p>
    <w:p w:rsidR="00F63B29" w:rsidRPr="00F63B29" w:rsidRDefault="00F63B29" w:rsidP="00F63B29">
      <w:pPr>
        <w:bidi/>
        <w:spacing w:before="100" w:beforeAutospacing="1" w:after="100" w:afterAutospacing="1" w:line="315" w:lineRule="atLeast"/>
        <w:rPr>
          <w:rFonts w:ascii="Tahoma" w:eastAsia="Times New Roman" w:hAnsi="Tahoma" w:cs="Tahoma"/>
          <w:sz w:val="17"/>
          <w:szCs w:val="17"/>
          <w:rtl/>
        </w:rPr>
      </w:pPr>
      <w:r w:rsidRPr="00F63B29">
        <w:rPr>
          <w:rFonts w:ascii="Tahoma" w:eastAsia="Times New Roman" w:hAnsi="Tahoma" w:cs="Tahoma"/>
          <w:sz w:val="17"/>
          <w:szCs w:val="17"/>
          <w:rtl/>
        </w:rPr>
        <w:t>بخش سوم : پشتيبان</w:t>
      </w:r>
      <w:r w:rsidRPr="00F63B29">
        <w:rPr>
          <w:rFonts w:ascii="Tahoma" w:eastAsia="Times New Roman" w:hAnsi="Tahoma" w:cs="Tahoma"/>
          <w:sz w:val="17"/>
          <w:szCs w:val="17"/>
          <w:rtl/>
        </w:rPr>
        <w:br/>
        <w:t>ماده 20: حمايت و پشتيباني كميته و جلب حمايت هاي ساير نهادها و سازمان هاي داخل و خارج دانشگاه به عهده معاونت پژوهشي دانشگاه است.</w:t>
      </w:r>
    </w:p>
    <w:p w:rsidR="00F63B29" w:rsidRDefault="00F63B29" w:rsidP="00F63B29">
      <w:pPr>
        <w:bidi/>
      </w:pPr>
      <w:r w:rsidRPr="00F63B29">
        <w:rPr>
          <w:rFonts w:ascii="Tahoma" w:eastAsia="Times New Roman" w:hAnsi="Tahoma" w:cs="Tahoma"/>
          <w:sz w:val="17"/>
          <w:szCs w:val="17"/>
          <w:rtl/>
        </w:rPr>
        <w:t>اين اساسنامه در 3 بخش و 7  فصل و 20 ماده و 15 تبصره در تاريخ 17/4/89 مورد  تصويب شوراي سياستگذاري تحقيقات دانشجويي كشور قرار گرفت. </w:t>
      </w:r>
    </w:p>
    <w:sectPr w:rsidR="00F63B29" w:rsidSect="00174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63B29"/>
    <w:rsid w:val="00174C54"/>
    <w:rsid w:val="00244E82"/>
    <w:rsid w:val="00F6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small">
    <w:name w:val="normaltextsmall"/>
    <w:basedOn w:val="DefaultParagraphFont"/>
    <w:rsid w:val="00F63B29"/>
  </w:style>
  <w:style w:type="character" w:styleId="Strong">
    <w:name w:val="Strong"/>
    <w:basedOn w:val="DefaultParagraphFont"/>
    <w:uiPriority w:val="22"/>
    <w:qFormat/>
    <w:rsid w:val="00F63B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behdasht</dc:creator>
  <cp:lastModifiedBy>behdasht</cp:lastModifiedBy>
  <cp:revision>1</cp:revision>
  <dcterms:created xsi:type="dcterms:W3CDTF">2020-02-03T07:48:00Z</dcterms:created>
  <dcterms:modified xsi:type="dcterms:W3CDTF">2020-02-03T07:53:00Z</dcterms:modified>
</cp:coreProperties>
</file>